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6D3" w:rsidRPr="00277BB8" w:rsidRDefault="00CD26D3" w:rsidP="00CD26D3">
      <w:pPr>
        <w:spacing w:before="0" w:after="0" w:afterAutospacing="0"/>
        <w:jc w:val="center"/>
        <w:rPr>
          <w:rFonts w:ascii="Bookman Old Style" w:hAnsi="Bookman Old Style" w:cstheme="majorBidi"/>
          <w:b/>
          <w:sz w:val="26"/>
          <w:szCs w:val="26"/>
          <w:lang w:val="en-US"/>
        </w:rPr>
      </w:pPr>
      <w:r w:rsidRPr="00CD26D3">
        <w:rPr>
          <w:rFonts w:ascii="Bookman Old Style" w:hAnsi="Bookman Old Style" w:cstheme="majorBidi"/>
          <w:b/>
          <w:sz w:val="26"/>
          <w:szCs w:val="26"/>
        </w:rPr>
        <w:t>K</w:t>
      </w:r>
      <w:r w:rsidR="00277BB8">
        <w:rPr>
          <w:rFonts w:ascii="Bookman Old Style" w:hAnsi="Bookman Old Style" w:cstheme="majorBidi"/>
          <w:b/>
          <w:sz w:val="26"/>
          <w:szCs w:val="26"/>
          <w:lang w:val="en-US"/>
        </w:rPr>
        <w:t xml:space="preserve">EWAJIBAN </w:t>
      </w:r>
      <w:r w:rsidR="00277BB8" w:rsidRPr="00277BB8">
        <w:rPr>
          <w:rFonts w:ascii="Bookman Old Style" w:hAnsi="Bookman Old Style" w:cstheme="majorBidi"/>
          <w:b/>
          <w:i/>
          <w:sz w:val="26"/>
          <w:szCs w:val="26"/>
          <w:lang w:val="en-US"/>
        </w:rPr>
        <w:t>BAKO</w:t>
      </w:r>
      <w:r w:rsidR="00277BB8">
        <w:rPr>
          <w:rFonts w:ascii="Bookman Old Style" w:hAnsi="Bookman Old Style" w:cstheme="majorBidi"/>
          <w:b/>
          <w:sz w:val="26"/>
          <w:szCs w:val="26"/>
          <w:lang w:val="en-US"/>
        </w:rPr>
        <w:t xml:space="preserve"> MENAFKAHI ANAK SETELAH AYAH WAFAT PERSPEKTIF HUKUM ISLAM DAN HUKUM ADAT DI KECAMATAN SUNGAI TARAB </w:t>
      </w:r>
    </w:p>
    <w:p w:rsidR="00537892" w:rsidRPr="00537892" w:rsidRDefault="00277BB8" w:rsidP="001413D4">
      <w:pPr>
        <w:spacing w:before="240" w:after="0" w:afterAutospacing="0"/>
        <w:jc w:val="center"/>
        <w:rPr>
          <w:rFonts w:ascii="Bookman Old Style" w:hAnsi="Bookman Old Style"/>
          <w:b/>
          <w:sz w:val="26"/>
          <w:szCs w:val="26"/>
        </w:rPr>
      </w:pPr>
      <w:proofErr w:type="spellStart"/>
      <w:r>
        <w:rPr>
          <w:rFonts w:ascii="Bookman Old Style" w:hAnsi="Bookman Old Style"/>
          <w:b/>
          <w:sz w:val="26"/>
          <w:szCs w:val="26"/>
          <w:lang w:val="en-US"/>
        </w:rPr>
        <w:t>Dheana</w:t>
      </w:r>
      <w:proofErr w:type="spellEnd"/>
      <w:r>
        <w:rPr>
          <w:rFonts w:ascii="Bookman Old Style" w:hAnsi="Bookman Old Style"/>
          <w:b/>
          <w:sz w:val="26"/>
          <w:szCs w:val="26"/>
          <w:lang w:val="en-US"/>
        </w:rPr>
        <w:t xml:space="preserve"> Permata Sandy</w:t>
      </w:r>
      <w:r w:rsidR="00146640" w:rsidRPr="00083C3A">
        <w:rPr>
          <w:rFonts w:ascii="Bookman Old Style" w:hAnsi="Bookman Old Style" w:cstheme="majorBidi"/>
          <w:b/>
          <w:sz w:val="24"/>
          <w:szCs w:val="24"/>
          <w:vertAlign w:val="superscript"/>
        </w:rPr>
        <w:t>1</w:t>
      </w:r>
      <w:r w:rsidR="00237769">
        <w:rPr>
          <w:rFonts w:ascii="Bookman Old Style" w:hAnsi="Bookman Old Style"/>
          <w:b/>
          <w:sz w:val="26"/>
          <w:szCs w:val="26"/>
        </w:rPr>
        <w:t xml:space="preserve">, </w:t>
      </w:r>
      <w:r>
        <w:rPr>
          <w:rFonts w:ascii="Bookman Old Style" w:hAnsi="Bookman Old Style"/>
          <w:b/>
          <w:sz w:val="26"/>
          <w:szCs w:val="26"/>
          <w:lang w:val="en-US"/>
        </w:rPr>
        <w:t>Khairina</w:t>
      </w:r>
      <w:r w:rsidR="00146640" w:rsidRPr="00992E65">
        <w:rPr>
          <w:rFonts w:ascii="Bookman Old Style" w:hAnsi="Bookman Old Style" w:cstheme="majorBidi"/>
          <w:b/>
          <w:sz w:val="24"/>
          <w:szCs w:val="24"/>
          <w:vertAlign w:val="superscript"/>
        </w:rPr>
        <w:t>2</w:t>
      </w:r>
    </w:p>
    <w:p w:rsidR="00537892" w:rsidRDefault="00537892" w:rsidP="001413D4">
      <w:pPr>
        <w:spacing w:before="0" w:after="0" w:afterAutospacing="0" w:line="276" w:lineRule="auto"/>
        <w:jc w:val="center"/>
        <w:rPr>
          <w:rFonts w:ascii="Bookman Old Style" w:hAnsi="Bookman Old Style" w:cstheme="majorBidi"/>
          <w:sz w:val="24"/>
          <w:szCs w:val="24"/>
        </w:rPr>
      </w:pPr>
      <w:r w:rsidRPr="004E3F62">
        <w:rPr>
          <w:rFonts w:ascii="Bookman Old Style" w:hAnsi="Bookman Old Style" w:cstheme="majorBidi"/>
          <w:sz w:val="24"/>
          <w:szCs w:val="24"/>
          <w:vertAlign w:val="superscript"/>
        </w:rPr>
        <w:t>1</w:t>
      </w:r>
      <w:r>
        <w:rPr>
          <w:rFonts w:ascii="Bookman Old Style" w:hAnsi="Bookman Old Style" w:cstheme="majorBidi"/>
          <w:sz w:val="24"/>
          <w:szCs w:val="24"/>
        </w:rPr>
        <w:t xml:space="preserve">Universitas </w:t>
      </w:r>
      <w:r w:rsidR="00570B8A">
        <w:rPr>
          <w:rFonts w:ascii="Bookman Old Style" w:hAnsi="Bookman Old Style" w:cstheme="majorBidi"/>
          <w:sz w:val="24"/>
          <w:szCs w:val="24"/>
        </w:rPr>
        <w:t xml:space="preserve">Islam Negeri </w:t>
      </w:r>
      <w:r>
        <w:rPr>
          <w:rFonts w:ascii="Bookman Old Style" w:hAnsi="Bookman Old Style" w:cstheme="majorBidi"/>
          <w:sz w:val="24"/>
          <w:szCs w:val="24"/>
        </w:rPr>
        <w:t xml:space="preserve">Mahmud Yunus </w:t>
      </w:r>
      <w:r w:rsidRPr="004E3F62">
        <w:rPr>
          <w:rFonts w:ascii="Bookman Old Style" w:hAnsi="Bookman Old Style" w:cstheme="majorBidi"/>
          <w:sz w:val="24"/>
          <w:szCs w:val="24"/>
        </w:rPr>
        <w:t>Batusangkar</w:t>
      </w:r>
    </w:p>
    <w:p w:rsidR="00537892" w:rsidRPr="00CD26D3" w:rsidRDefault="00992E65" w:rsidP="001413D4">
      <w:pPr>
        <w:spacing w:before="0" w:after="0" w:afterAutospacing="0" w:line="480" w:lineRule="auto"/>
        <w:jc w:val="center"/>
        <w:rPr>
          <w:rFonts w:ascii="Bookman Old Style" w:hAnsi="Bookman Old Style" w:cstheme="majorBidi"/>
          <w:sz w:val="24"/>
          <w:szCs w:val="24"/>
          <w:lang w:val="en-US"/>
        </w:rPr>
      </w:pPr>
      <w:r>
        <w:rPr>
          <w:rFonts w:ascii="Bookman Old Style" w:hAnsi="Bookman Old Style" w:cstheme="majorBidi"/>
          <w:sz w:val="24"/>
          <w:szCs w:val="24"/>
        </w:rPr>
        <w:t>e</w:t>
      </w:r>
      <w:r w:rsidR="00537892">
        <w:rPr>
          <w:rFonts w:ascii="Bookman Old Style" w:hAnsi="Bookman Old Style" w:cstheme="majorBidi"/>
          <w:sz w:val="24"/>
          <w:szCs w:val="24"/>
        </w:rPr>
        <w:t xml:space="preserve">-mail : </w:t>
      </w:r>
      <w:r w:rsidR="000658CC">
        <w:fldChar w:fldCharType="begin"/>
      </w:r>
      <w:r w:rsidR="000658CC">
        <w:instrText xml:space="preserve"> HYPERLINK "mailto:tiarashinji031@gmail.com" </w:instrText>
      </w:r>
      <w:r w:rsidR="000658CC">
        <w:fldChar w:fldCharType="separate"/>
      </w:r>
      <w:r w:rsidR="00277BB8">
        <w:rPr>
          <w:rStyle w:val="Hyperlink"/>
          <w:rFonts w:ascii="Bookman Old Style" w:hAnsi="Bookman Old Style" w:cstheme="majorBidi"/>
          <w:sz w:val="24"/>
          <w:szCs w:val="24"/>
          <w:lang w:val="en-US"/>
        </w:rPr>
        <w:t>dheanapermatasandy823</w:t>
      </w:r>
      <w:r w:rsidR="00CD26D3" w:rsidRPr="006E3353">
        <w:rPr>
          <w:rStyle w:val="Hyperlink"/>
          <w:rFonts w:ascii="Bookman Old Style" w:hAnsi="Bookman Old Style" w:cstheme="majorBidi"/>
          <w:sz w:val="24"/>
          <w:szCs w:val="24"/>
          <w:lang w:val="en-US"/>
        </w:rPr>
        <w:t>@gmail.com</w:t>
      </w:r>
      <w:r w:rsidR="000658CC">
        <w:rPr>
          <w:rStyle w:val="Hyperlink"/>
          <w:rFonts w:ascii="Bookman Old Style" w:hAnsi="Bookman Old Style" w:cstheme="majorBidi"/>
          <w:sz w:val="24"/>
          <w:szCs w:val="24"/>
          <w:lang w:val="en-US"/>
        </w:rPr>
        <w:fldChar w:fldCharType="end"/>
      </w:r>
    </w:p>
    <w:p w:rsidR="00537892" w:rsidRPr="004E3F62" w:rsidRDefault="00537892" w:rsidP="001413D4">
      <w:pPr>
        <w:spacing w:before="0" w:after="0" w:afterAutospacing="0" w:line="276" w:lineRule="auto"/>
        <w:jc w:val="center"/>
        <w:rPr>
          <w:rFonts w:ascii="Bookman Old Style" w:hAnsi="Bookman Old Style" w:cstheme="majorBidi"/>
          <w:sz w:val="24"/>
          <w:szCs w:val="24"/>
        </w:rPr>
      </w:pPr>
      <w:r w:rsidRPr="004E3F62">
        <w:rPr>
          <w:rFonts w:ascii="Bookman Old Style" w:hAnsi="Bookman Old Style" w:cstheme="majorBidi"/>
          <w:sz w:val="24"/>
          <w:szCs w:val="24"/>
          <w:vertAlign w:val="superscript"/>
        </w:rPr>
        <w:t>2</w:t>
      </w:r>
      <w:r>
        <w:rPr>
          <w:rFonts w:ascii="Bookman Old Style" w:hAnsi="Bookman Old Style" w:cstheme="majorBidi"/>
          <w:sz w:val="24"/>
          <w:szCs w:val="24"/>
        </w:rPr>
        <w:t xml:space="preserve">Universitas </w:t>
      </w:r>
      <w:r w:rsidR="00570B8A">
        <w:rPr>
          <w:rFonts w:ascii="Bookman Old Style" w:hAnsi="Bookman Old Style" w:cstheme="majorBidi"/>
          <w:sz w:val="24"/>
          <w:szCs w:val="24"/>
        </w:rPr>
        <w:t xml:space="preserve">Islam Negeri </w:t>
      </w:r>
      <w:r>
        <w:rPr>
          <w:rFonts w:ascii="Bookman Old Style" w:hAnsi="Bookman Old Style" w:cstheme="majorBidi"/>
          <w:sz w:val="24"/>
          <w:szCs w:val="24"/>
        </w:rPr>
        <w:t xml:space="preserve">Mahmud Yunus </w:t>
      </w:r>
      <w:r w:rsidRPr="004E3F62">
        <w:rPr>
          <w:rFonts w:ascii="Bookman Old Style" w:hAnsi="Bookman Old Style" w:cstheme="majorBidi"/>
          <w:sz w:val="24"/>
          <w:szCs w:val="24"/>
        </w:rPr>
        <w:t>Batusangkar</w:t>
      </w:r>
    </w:p>
    <w:p w:rsidR="00537892" w:rsidRDefault="00992E65" w:rsidP="001413D4">
      <w:pPr>
        <w:tabs>
          <w:tab w:val="left" w:pos="1985"/>
        </w:tabs>
        <w:spacing w:before="0" w:after="0" w:afterAutospacing="0" w:line="276" w:lineRule="auto"/>
        <w:ind w:firstLine="720"/>
        <w:jc w:val="center"/>
        <w:rPr>
          <w:rFonts w:ascii="Bookman Old Style" w:hAnsi="Bookman Old Style" w:cstheme="majorBidi"/>
          <w:sz w:val="24"/>
          <w:szCs w:val="24"/>
        </w:rPr>
      </w:pPr>
      <w:r>
        <w:rPr>
          <w:rFonts w:ascii="Bookman Old Style" w:hAnsi="Bookman Old Style" w:cstheme="majorBidi"/>
          <w:sz w:val="24"/>
          <w:szCs w:val="24"/>
        </w:rPr>
        <w:t>e</w:t>
      </w:r>
      <w:r w:rsidR="00537892" w:rsidRPr="004E3F62">
        <w:rPr>
          <w:rFonts w:ascii="Bookman Old Style" w:hAnsi="Bookman Old Style" w:cstheme="majorBidi"/>
          <w:sz w:val="24"/>
          <w:szCs w:val="24"/>
        </w:rPr>
        <w:t>-mail :</w:t>
      </w:r>
      <w:r w:rsidR="00537892">
        <w:rPr>
          <w:rFonts w:ascii="Bookman Old Style" w:hAnsi="Bookman Old Style" w:cstheme="majorBidi"/>
          <w:sz w:val="24"/>
          <w:szCs w:val="24"/>
        </w:rPr>
        <w:t xml:space="preserve"> </w:t>
      </w:r>
      <w:hyperlink r:id="rId9" w:history="1">
        <w:r w:rsidR="00277BB8" w:rsidRPr="00711ECD">
          <w:rPr>
            <w:rStyle w:val="Hyperlink"/>
            <w:rFonts w:ascii="Bookman Old Style" w:hAnsi="Bookman Old Style" w:cstheme="majorBidi"/>
            <w:sz w:val="24"/>
            <w:szCs w:val="24"/>
            <w:lang w:val="en-US"/>
          </w:rPr>
          <w:t>khairinainong@gmail.com</w:t>
        </w:r>
      </w:hyperlink>
    </w:p>
    <w:p w:rsidR="00277BB8" w:rsidRPr="002F749A" w:rsidRDefault="004D1D92" w:rsidP="003F3CF3">
      <w:pPr>
        <w:rPr>
          <w:rFonts w:ascii="Garamond" w:eastAsia="Times New Roman" w:hAnsi="Garamond" w:cstheme="majorBidi"/>
          <w:sz w:val="24"/>
          <w:szCs w:val="24"/>
          <w:lang w:val="en-US" w:eastAsia="id-ID"/>
        </w:rPr>
      </w:pPr>
      <w:r>
        <w:rPr>
          <w:rFonts w:ascii="Garamond" w:eastAsia="Times New Roman" w:hAnsi="Garamond" w:cstheme="majorBidi"/>
          <w:b/>
          <w:sz w:val="24"/>
          <w:szCs w:val="24"/>
          <w:lang w:val="en-US" w:eastAsia="id-ID"/>
        </w:rPr>
        <w:t xml:space="preserve">Abstract: </w:t>
      </w:r>
      <w:r w:rsidRPr="002F749A">
        <w:rPr>
          <w:rFonts w:ascii="Garamond" w:eastAsia="Times New Roman" w:hAnsi="Garamond" w:cstheme="majorBidi"/>
          <w:sz w:val="24"/>
          <w:szCs w:val="24"/>
          <w:lang w:val="en-US" w:eastAsia="id-ID"/>
        </w:rPr>
        <w:t xml:space="preserve">This study examines how the Bako obligation provides for children whose fathers have died in Minangkabau, how is the view of Islamic law towards the Bako obligation to provide for children whose fathers have died in Sungai </w:t>
      </w:r>
      <w:proofErr w:type="spellStart"/>
      <w:r w:rsidRPr="002F749A">
        <w:rPr>
          <w:rFonts w:ascii="Garamond" w:eastAsia="Times New Roman" w:hAnsi="Garamond" w:cstheme="majorBidi"/>
          <w:sz w:val="24"/>
          <w:szCs w:val="24"/>
          <w:lang w:val="en-US" w:eastAsia="id-ID"/>
        </w:rPr>
        <w:t>Tarab</w:t>
      </w:r>
      <w:proofErr w:type="spellEnd"/>
      <w:r w:rsidRPr="002F749A">
        <w:rPr>
          <w:rFonts w:ascii="Garamond" w:eastAsia="Times New Roman" w:hAnsi="Garamond" w:cstheme="majorBidi"/>
          <w:sz w:val="24"/>
          <w:szCs w:val="24"/>
          <w:lang w:val="en-US" w:eastAsia="id-ID"/>
        </w:rPr>
        <w:t xml:space="preserve"> District. </w:t>
      </w:r>
      <w:r w:rsidR="002F749A" w:rsidRPr="002F749A">
        <w:rPr>
          <w:rFonts w:ascii="Garamond" w:eastAsia="Times New Roman" w:hAnsi="Garamond" w:cstheme="majorBidi"/>
          <w:sz w:val="24"/>
          <w:szCs w:val="24"/>
          <w:lang w:val="en-US" w:eastAsia="id-ID"/>
        </w:rPr>
        <w:t xml:space="preserve">This type of research is field research. Data processing is done by analyzing the data using descriptive qualitative analysis techniques. The data analysis technique that the writer uses is Data Reduction, Data Presentation and Conclusion Drawing. Bako is responsible for providing for the child after the father dies in Sungai </w:t>
      </w:r>
      <w:proofErr w:type="spellStart"/>
      <w:r w:rsidR="002F749A" w:rsidRPr="002F749A">
        <w:rPr>
          <w:rFonts w:ascii="Garamond" w:eastAsia="Times New Roman" w:hAnsi="Garamond" w:cstheme="majorBidi"/>
          <w:sz w:val="24"/>
          <w:szCs w:val="24"/>
          <w:lang w:val="en-US" w:eastAsia="id-ID"/>
        </w:rPr>
        <w:t>Tarab</w:t>
      </w:r>
      <w:proofErr w:type="spellEnd"/>
      <w:r w:rsidR="002F749A" w:rsidRPr="002F749A">
        <w:rPr>
          <w:rFonts w:ascii="Garamond" w:eastAsia="Times New Roman" w:hAnsi="Garamond" w:cstheme="majorBidi"/>
          <w:sz w:val="24"/>
          <w:szCs w:val="24"/>
          <w:lang w:val="en-US" w:eastAsia="id-ID"/>
        </w:rPr>
        <w:t xml:space="preserve"> Subdistrict, as stated in article 104 of the Compilation of Laws which reads "If the father has passed away, the cost of breastfeeding shall be borne by the person who is responsible to the father or guardian." A living must be given to children who have not been able to work to meet their own needs, especially for children who are still babies or still breastfeeding, even though the father's family has provided for the child but does not meet their needs because they do not routinely provide a living, especially bako which does not provide for the child at all even though the child has tried to ask for it. maintenance, it can be seen that the responsibility or obligation of the father's family to provide for the child after the father dies is not in accordance with Islamic law.</w:t>
      </w:r>
    </w:p>
    <w:p w:rsidR="00274957" w:rsidRPr="002F749A" w:rsidRDefault="002F749A" w:rsidP="004D1D92">
      <w:pPr>
        <w:rPr>
          <w:rFonts w:ascii="Garamond" w:hAnsi="Garamond" w:cs="Times New Roman"/>
          <w:b/>
          <w:sz w:val="24"/>
          <w:szCs w:val="24"/>
          <w:lang w:val="en-US"/>
        </w:rPr>
      </w:pPr>
      <w:r>
        <w:rPr>
          <w:rFonts w:ascii="Garamond" w:hAnsi="Garamond" w:cs="Times New Roman"/>
          <w:b/>
          <w:sz w:val="24"/>
          <w:szCs w:val="24"/>
        </w:rPr>
        <w:t>Keyword</w:t>
      </w:r>
      <w:r w:rsidR="00146640" w:rsidRPr="002F749A">
        <w:rPr>
          <w:rFonts w:ascii="Garamond" w:hAnsi="Garamond" w:cs="Times New Roman"/>
          <w:b/>
          <w:i/>
          <w:sz w:val="24"/>
          <w:szCs w:val="24"/>
        </w:rPr>
        <w:t xml:space="preserve">: </w:t>
      </w:r>
      <w:r w:rsidRPr="002F749A">
        <w:rPr>
          <w:rFonts w:ascii="Garamond" w:hAnsi="Garamond" w:cs="Times New Roman"/>
          <w:b/>
          <w:i/>
          <w:sz w:val="24"/>
          <w:szCs w:val="24"/>
          <w:lang w:val="en-US"/>
        </w:rPr>
        <w:t>Bako,</w:t>
      </w:r>
      <w:r>
        <w:rPr>
          <w:rFonts w:ascii="Garamond" w:hAnsi="Garamond" w:cs="Times New Roman"/>
          <w:b/>
          <w:sz w:val="24"/>
          <w:szCs w:val="24"/>
          <w:lang w:val="en-US"/>
        </w:rPr>
        <w:t xml:space="preserve"> Nafkah</w:t>
      </w:r>
      <w:r w:rsidR="0089592F">
        <w:rPr>
          <w:rFonts w:ascii="Garamond" w:hAnsi="Garamond" w:cs="Times New Roman"/>
          <w:b/>
          <w:sz w:val="24"/>
          <w:szCs w:val="24"/>
          <w:lang w:val="en-US"/>
        </w:rPr>
        <w:t>,</w:t>
      </w:r>
      <w:r w:rsidR="00146640" w:rsidRPr="00992E65">
        <w:rPr>
          <w:rFonts w:ascii="Garamond" w:hAnsi="Garamond" w:cs="Times New Roman"/>
          <w:b/>
          <w:sz w:val="24"/>
          <w:szCs w:val="24"/>
        </w:rPr>
        <w:t xml:space="preserve"> </w:t>
      </w:r>
      <w:r>
        <w:rPr>
          <w:rFonts w:ascii="Garamond" w:hAnsi="Garamond" w:cs="Times New Roman"/>
          <w:b/>
          <w:sz w:val="24"/>
          <w:szCs w:val="24"/>
          <w:lang w:val="en-US"/>
        </w:rPr>
        <w:t>Hukum Islam</w:t>
      </w:r>
    </w:p>
    <w:p w:rsidR="00902E6F" w:rsidRPr="00992E65" w:rsidRDefault="00902E6F" w:rsidP="00BD709A">
      <w:pPr>
        <w:spacing w:after="120" w:afterAutospacing="0"/>
        <w:rPr>
          <w:rFonts w:ascii="Book Antiqua" w:hAnsi="Book Antiqua" w:cs="Times New Roman"/>
          <w:b/>
          <w:sz w:val="24"/>
          <w:szCs w:val="24"/>
        </w:rPr>
      </w:pPr>
      <w:r w:rsidRPr="00992E65">
        <w:rPr>
          <w:rFonts w:ascii="Book Antiqua" w:hAnsi="Book Antiqua" w:cs="Times New Roman"/>
          <w:b/>
          <w:sz w:val="24"/>
          <w:szCs w:val="24"/>
        </w:rPr>
        <w:t xml:space="preserve">PENDAHULUAN </w:t>
      </w:r>
    </w:p>
    <w:p w:rsidR="00277BB8" w:rsidRPr="00E46841" w:rsidRDefault="00277BB8" w:rsidP="00E46841">
      <w:pPr>
        <w:spacing w:after="0" w:afterAutospacing="0"/>
        <w:ind w:firstLine="720"/>
        <w:rPr>
          <w:rFonts w:ascii="Book Antiqua" w:hAnsi="Book Antiqua" w:cs="Times New Roman"/>
          <w:bCs/>
          <w:sz w:val="24"/>
          <w:szCs w:val="24"/>
        </w:rPr>
      </w:pPr>
      <w:r w:rsidRPr="00E46841">
        <w:rPr>
          <w:rFonts w:ascii="Book Antiqua" w:hAnsi="Book Antiqua" w:cs="Times New Roman"/>
          <w:color w:val="000000"/>
          <w:sz w:val="24"/>
          <w:szCs w:val="24"/>
        </w:rPr>
        <w:t>Dalam Islam anak merupakan calon generasi muda yang memerlukan pembinaan dan perlindungan dalam rangka menjamin pertumbuhan dan perkembangan anak, baik fisik, psikis, mental serta sosial anak. Oleh karena itu, perlu adanya perhatian yang cukup besar dari keluarga atau wali. Orang tua atau wali anak harus memenuhi hak-hak anak dengan maksimal, melalui pelaksanaan tanggung jawab yang dibebankan kepadanya.</w:t>
      </w:r>
      <w:r w:rsidRPr="00E46841">
        <w:rPr>
          <w:rFonts w:ascii="Book Antiqua" w:hAnsi="Book Antiqua" w:cs="Times New Roman"/>
          <w:noProof/>
          <w:color w:val="000000"/>
          <w:sz w:val="24"/>
          <w:szCs w:val="24"/>
        </w:rPr>
        <w:t xml:space="preserve"> </w:t>
      </w:r>
      <w:r w:rsidRPr="00E46841">
        <w:rPr>
          <w:rFonts w:ascii="Book Antiqua" w:hAnsi="Book Antiqua" w:cs="Times New Roman"/>
          <w:bCs/>
          <w:sz w:val="24"/>
          <w:szCs w:val="24"/>
        </w:rPr>
        <w:t>(Khairuddin, 2019: 204)</w:t>
      </w:r>
    </w:p>
    <w:p w:rsidR="00277BB8" w:rsidRPr="00E46841" w:rsidRDefault="00277BB8" w:rsidP="00E46841">
      <w:pPr>
        <w:spacing w:after="0" w:afterAutospacing="0"/>
        <w:ind w:firstLine="720"/>
        <w:rPr>
          <w:rFonts w:ascii="Book Antiqua" w:hAnsi="Book Antiqua" w:cs="Times New Roman"/>
          <w:bCs/>
          <w:sz w:val="24"/>
          <w:szCs w:val="24"/>
        </w:rPr>
      </w:pPr>
      <w:r w:rsidRPr="00E46841">
        <w:rPr>
          <w:rFonts w:ascii="Book Antiqua" w:hAnsi="Book Antiqua" w:cs="Times New Roman"/>
          <w:color w:val="000000"/>
          <w:sz w:val="24"/>
          <w:szCs w:val="24"/>
        </w:rPr>
        <w:t xml:space="preserve">Ayah sebagai suami dari istri dan ayah dari anak-anaknya, berperan sebagai pencari nafkah, pendidik, pelindung dan pemberi rasa aman, sebagai kepala keluarga, sebagai anggota dari kelompok sosialnya serta sebagai anggota masyarakat dari lingkungannya. Ibu sebagai istri dan ibu dari anak-anaknya, ibu mempunyai peran untuk mengurus </w:t>
      </w:r>
      <w:r w:rsidRPr="00E46841">
        <w:rPr>
          <w:rFonts w:ascii="Book Antiqua" w:hAnsi="Book Antiqua" w:cs="Times New Roman"/>
          <w:color w:val="000000"/>
          <w:sz w:val="24"/>
          <w:szCs w:val="24"/>
        </w:rPr>
        <w:lastRenderedPageBreak/>
        <w:t xml:space="preserve">rumah tangga, sebagai pengasuh dan pendidik anak-anaknya, pelindung dan sebagai salah satu kelompok dari peranan sosialnya serta sebagai anggota masyarakat dari lingkungannya, di samping itu juga ibu dapat berperan sebagai pencari nafkah tambahan dalam keluarganya. Anak-anak melaksanakan peranan psikososial sesuai dengan tingkat perkembangannya baik fisik, mental, sosial, dan spiritual. </w:t>
      </w:r>
      <w:r w:rsidRPr="00E46841">
        <w:rPr>
          <w:rFonts w:ascii="Book Antiqua" w:hAnsi="Book Antiqua" w:cs="Times New Roman"/>
          <w:bCs/>
          <w:sz w:val="24"/>
          <w:szCs w:val="24"/>
        </w:rPr>
        <w:t>(Nurul Aini : hal 322)</w:t>
      </w:r>
    </w:p>
    <w:p w:rsidR="00277BB8" w:rsidRPr="00E46841" w:rsidRDefault="00277BB8" w:rsidP="00E46841">
      <w:pPr>
        <w:spacing w:after="0" w:afterAutospacing="0"/>
        <w:ind w:firstLine="720"/>
        <w:rPr>
          <w:rFonts w:ascii="Book Antiqua" w:hAnsi="Book Antiqua" w:cs="Times New Roman"/>
          <w:color w:val="000000"/>
          <w:sz w:val="24"/>
          <w:szCs w:val="24"/>
        </w:rPr>
      </w:pPr>
      <w:r w:rsidRPr="00E46841">
        <w:rPr>
          <w:rFonts w:ascii="Book Antiqua" w:hAnsi="Book Antiqua" w:cs="Times New Roman"/>
          <w:sz w:val="24"/>
          <w:szCs w:val="24"/>
        </w:rPr>
        <w:t xml:space="preserve">Menafkahi keluarga adalah tanggung jawab suami atau Ayah, Allah SWT berfirman: </w:t>
      </w:r>
    </w:p>
    <w:p w:rsidR="00277BB8" w:rsidRPr="00277BB8" w:rsidRDefault="00277BB8" w:rsidP="003F3CF3">
      <w:pPr>
        <w:rPr>
          <w:rFonts w:ascii="Book Antiqua" w:hAnsi="Book Antiqua"/>
          <w:sz w:val="24"/>
          <w:szCs w:val="24"/>
        </w:rPr>
      </w:pPr>
      <w:r w:rsidRPr="00277BB8">
        <w:rPr>
          <w:rFonts w:ascii="Book Antiqua" w:hAnsi="Book Antiqua"/>
          <w:sz w:val="24"/>
          <w:szCs w:val="24"/>
        </w:rPr>
        <w:tab/>
        <w:t>Q.S al-Baqarah ayat 233</w:t>
      </w:r>
    </w:p>
    <w:p w:rsidR="00277BB8" w:rsidRPr="003F3CF3" w:rsidRDefault="00E46841" w:rsidP="00415CCF">
      <w:pPr>
        <w:autoSpaceDE w:val="0"/>
        <w:autoSpaceDN w:val="0"/>
        <w:adjustRightInd w:val="0"/>
        <w:spacing w:before="0" w:after="0" w:afterAutospacing="0" w:line="276" w:lineRule="auto"/>
        <w:jc w:val="right"/>
        <w:rPr>
          <w:rFonts w:ascii="Traditional Arabic" w:hAnsi="Traditional Arabic" w:cs="Traditional Arabic"/>
          <w:sz w:val="32"/>
          <w:szCs w:val="32"/>
          <w:lang w:val="en-US"/>
        </w:rPr>
      </w:pPr>
      <w:r w:rsidRPr="00E46841">
        <w:rPr>
          <w:rFonts w:ascii="Traditional Arabic" w:hAnsi="Traditional Arabic" w:cs="Traditional Arabic"/>
          <w:sz w:val="32"/>
          <w:szCs w:val="32"/>
          <w:rtl/>
          <w:lang w:val="en-US"/>
        </w:rPr>
        <w:t xml:space="preserve">وَالْوٰلِدٰتُ يُرْضِعْنَ اَوْلَادَهُنَّ حَوْلَيْنِ كَامِلَيْنِ لِمَنْ اَرَادَ اَنْ يُّتِمَّ الرَّضَاعَةَ ۗ وَعَلَى الْمَوْلُوْدِ لَه </w:t>
      </w:r>
      <w:r w:rsidRPr="00E46841">
        <w:rPr>
          <w:rFonts w:ascii="Traditional Arabic" w:hAnsi="Traditional Arabic" w:cs="Traditional Arabic" w:hint="cs"/>
          <w:sz w:val="32"/>
          <w:szCs w:val="32"/>
          <w:rtl/>
          <w:lang w:val="en-US"/>
        </w:rPr>
        <w:t>رِزْقُهُنَّوَكِسْوَتُهُنَّ</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بِالْمَعْرُوْفِۗ</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لَا</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تُكَلَّفُ</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نَفْسٌ</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اِلَّا</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وُسْعَهَاۚ</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لَا</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تُضَاۤرَّ</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وَالِدَةٌۢبِوَلَدِهَا</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وَلَا</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مَوْلُوْدٌ</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لَّه</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بِوَلَدِه</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وَعَلَى</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الْوَارِثِمِثْلُ</w:t>
      </w:r>
      <w:r w:rsidR="003F3CF3">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ذٰلِكَۚ</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فَاِنْ</w:t>
      </w:r>
      <w:r w:rsidRPr="00E46841">
        <w:rPr>
          <w:rFonts w:ascii="Traditional Arabic" w:hAnsi="Traditional Arabic" w:cs="Traditional Arabic"/>
          <w:sz w:val="32"/>
          <w:szCs w:val="32"/>
          <w:rtl/>
          <w:lang w:val="en-US"/>
        </w:rPr>
        <w:t xml:space="preserve"> </w:t>
      </w:r>
      <w:r w:rsidRPr="00E46841">
        <w:rPr>
          <w:rFonts w:ascii="Traditional Arabic" w:hAnsi="Traditional Arabic" w:cs="Traditional Arabic" w:hint="cs"/>
          <w:sz w:val="32"/>
          <w:szCs w:val="32"/>
          <w:rtl/>
          <w:lang w:val="en-US"/>
        </w:rPr>
        <w:t>اَرَادَ</w:t>
      </w:r>
      <w:r w:rsidRPr="00E46841">
        <w:rPr>
          <w:rFonts w:ascii="Traditional Arabic" w:hAnsi="Traditional Arabic" w:cs="Traditional Arabic"/>
          <w:sz w:val="32"/>
          <w:szCs w:val="32"/>
          <w:rtl/>
          <w:lang w:val="en-US"/>
        </w:rPr>
        <w:t>ا فِصَالًا عَنْ تَرَاضٍ مِّنْهُمَا وَتَشَاوُرٍ فَلَا جُنَاحَ عَلَي</w:t>
      </w:r>
      <w:r w:rsidR="003F3CF3">
        <w:rPr>
          <w:rFonts w:ascii="Traditional Arabic" w:hAnsi="Traditional Arabic" w:cs="Traditional Arabic"/>
          <w:sz w:val="32"/>
          <w:szCs w:val="32"/>
          <w:rtl/>
          <w:lang w:val="en-US"/>
        </w:rPr>
        <w:t>ْهِمَا ۗوَاِنْ اَرَدْتُّمْ اَنْ</w:t>
      </w:r>
      <w:r w:rsidRPr="00E46841">
        <w:rPr>
          <w:rFonts w:ascii="Traditional Arabic" w:hAnsi="Traditional Arabic" w:cs="Traditional Arabic"/>
          <w:sz w:val="32"/>
          <w:szCs w:val="32"/>
          <w:rtl/>
          <w:lang w:val="en-US"/>
        </w:rPr>
        <w:t>تَسْتَرْضِعُوْٓا اَوْلَادَكُمْ فَلَا جُنَاحَ عَلَيْكُمْ اِذَا سَلَّمْتُمْ مَّآ اٰتَيْتُمْ بِالْمَعْرُوْفِۗ وَاتَّقُوا اللّٰهَ وَاعْلَمُوْٓا اَنَّ اللّٰهَ بِمَا تَعْمَلُوْنَ بَصِيْرٌ</w:t>
      </w:r>
    </w:p>
    <w:p w:rsidR="003F3CF3" w:rsidRDefault="00277BB8" w:rsidP="003F3CF3">
      <w:pPr>
        <w:spacing w:before="0" w:after="0" w:afterAutospacing="0"/>
        <w:ind w:firstLine="720"/>
        <w:rPr>
          <w:rFonts w:ascii="Book Antiqua" w:hAnsi="Book Antiqua" w:cs="Times New Roman"/>
          <w:iCs/>
          <w:color w:val="000000"/>
          <w:sz w:val="24"/>
          <w:szCs w:val="24"/>
          <w:lang w:val="en-US"/>
        </w:rPr>
      </w:pPr>
      <w:r w:rsidRPr="003F3CF3">
        <w:rPr>
          <w:rFonts w:ascii="Book Antiqua" w:hAnsi="Book Antiqua" w:cs="Times New Roman"/>
          <w:color w:val="000000"/>
          <w:sz w:val="24"/>
          <w:szCs w:val="24"/>
        </w:rPr>
        <w:t xml:space="preserve">Artinya: </w:t>
      </w:r>
      <w:r w:rsidRPr="003F3CF3">
        <w:rPr>
          <w:rFonts w:ascii="Book Antiqua" w:hAnsi="Book Antiqua" w:cs="Times New Roman"/>
          <w:i/>
          <w:color w:val="000000"/>
          <w:sz w:val="24"/>
          <w:szCs w:val="24"/>
        </w:rPr>
        <w:t xml:space="preserve">“Para ibu hendaklah menyusukan anak-anaknya selama dua tahun penuh, yaitu bagi yang ingin menyempurnakan penyusuan. Dan kewajiban ayah memberi makan dan pakaian kepada para ibu dengan cara yang ma'ruf. Seseorang tidak dibebani melainkan menurut kadar kesanggupannya. Janganlah seorang ibu menderita kesengsaraan karena anaknya dan juga seorang ayah karena anaknya, dan waris pun berkewajiban demikian. Apabila keduanya ingin menyapih (sebelum dua tahun) dengan kerelaan keduanya dan Permusyawaratan, maka tidak ada dosa atas keduanya. Dan jika kamu ingin anakmu disusukan oleh orang lain, maka tidak ada dosa bagimu apabila kamu memberikan pembayaran menurut yang patut. Bertakwalah kepada Allah dan ketahuilah bahwa Allah Maha Melihat apa yang kamu kerjakan”. </w:t>
      </w:r>
      <w:r w:rsidRPr="003F3CF3">
        <w:rPr>
          <w:rFonts w:ascii="Book Antiqua" w:hAnsi="Book Antiqua" w:cs="Times New Roman"/>
          <w:color w:val="000000"/>
          <w:sz w:val="24"/>
          <w:szCs w:val="24"/>
        </w:rPr>
        <w:t xml:space="preserve">(Departemen Agama RI, </w:t>
      </w:r>
      <w:r w:rsidRPr="003F3CF3">
        <w:rPr>
          <w:rFonts w:ascii="Book Antiqua" w:hAnsi="Book Antiqua" w:cs="Times New Roman"/>
          <w:i/>
          <w:iCs/>
          <w:color w:val="000000"/>
          <w:sz w:val="24"/>
          <w:szCs w:val="24"/>
        </w:rPr>
        <w:t xml:space="preserve">Al-Qur’an dan Terjemahannya, </w:t>
      </w:r>
      <w:r w:rsidRPr="003F3CF3">
        <w:rPr>
          <w:rFonts w:ascii="Book Antiqua" w:hAnsi="Book Antiqua" w:cs="Times New Roman"/>
          <w:iCs/>
          <w:color w:val="000000"/>
          <w:sz w:val="24"/>
          <w:szCs w:val="24"/>
        </w:rPr>
        <w:t xml:space="preserve">2007: 29). </w:t>
      </w:r>
    </w:p>
    <w:p w:rsidR="00277BB8" w:rsidRPr="003F3CF3" w:rsidRDefault="00277BB8" w:rsidP="003F3CF3">
      <w:pPr>
        <w:spacing w:before="0" w:after="0" w:afterAutospacing="0"/>
        <w:ind w:firstLine="720"/>
        <w:rPr>
          <w:rFonts w:ascii="Book Antiqua" w:hAnsi="Book Antiqua" w:cs="Times New Roman"/>
          <w:iCs/>
          <w:color w:val="000000"/>
          <w:sz w:val="24"/>
          <w:szCs w:val="24"/>
        </w:rPr>
      </w:pPr>
      <w:r w:rsidRPr="003F3CF3">
        <w:rPr>
          <w:rFonts w:ascii="Book Antiqua" w:hAnsi="Book Antiqua" w:cs="Times New Roman"/>
          <w:color w:val="000000"/>
          <w:sz w:val="24"/>
          <w:szCs w:val="24"/>
        </w:rPr>
        <w:t xml:space="preserve">Dalam tafsir Al-Mishbah jilid 01 tentang ayat diatas, nafkah menjadi tanggung jawab ayah karena anak membawa nama ayah, seakan-akan anak lahir untuknya yakni dinisbahkan kepada ayahnya. Dengan tuntutan ini, anak yang dilahirkan mendapat jaminan baik fisik atau pun perkembangan jiwa dengan baik. Bahkan jaminan tersebut akan tetap didapatkan anak walaupun ayahnya sudah meninggal dunia, dalam penggalan arti surat Al-Baqarah ayat 233 di atas berbunyi: </w:t>
      </w:r>
      <w:r w:rsidRPr="003F3CF3">
        <w:rPr>
          <w:rFonts w:ascii="Book Antiqua" w:hAnsi="Book Antiqua" w:cs="Times New Roman"/>
          <w:i/>
          <w:color w:val="000000"/>
          <w:sz w:val="24"/>
          <w:szCs w:val="24"/>
        </w:rPr>
        <w:t>para waris pun berkewajiban demikian,</w:t>
      </w:r>
      <w:r w:rsidRPr="003F3CF3">
        <w:rPr>
          <w:rFonts w:ascii="Book Antiqua" w:hAnsi="Book Antiqua" w:cs="Times New Roman"/>
          <w:color w:val="000000"/>
          <w:sz w:val="24"/>
          <w:szCs w:val="24"/>
        </w:rPr>
        <w:t xml:space="preserve"> para ahli waris pun memenuhi kebutuhan untuk pemeliharaan anak. (M.Quraish Shihab, 1999 : 505)</w:t>
      </w:r>
    </w:p>
    <w:p w:rsidR="00277BB8" w:rsidRPr="003F3CF3" w:rsidRDefault="00277BB8" w:rsidP="003F3CF3">
      <w:pPr>
        <w:spacing w:before="0" w:after="0" w:afterAutospacing="0"/>
        <w:ind w:firstLine="720"/>
        <w:rPr>
          <w:rFonts w:ascii="Book Antiqua" w:hAnsi="Book Antiqua" w:cs="Times New Roman"/>
          <w:color w:val="000000"/>
          <w:sz w:val="24"/>
          <w:szCs w:val="24"/>
        </w:rPr>
      </w:pPr>
      <w:r w:rsidRPr="003F3CF3">
        <w:rPr>
          <w:rFonts w:ascii="Book Antiqua" w:hAnsi="Book Antiqua" w:cs="Times New Roman"/>
          <w:color w:val="000000"/>
          <w:sz w:val="24"/>
          <w:szCs w:val="24"/>
        </w:rPr>
        <w:t xml:space="preserve">Wahbah az-Zuhaili menjelaskan bahwa yang menjadi landasan atau sebab kewajiban seorang ayah untuk menafkahi anak, selain disebabkan adanya hubungan nasab antara ayah dengan anak, adalah </w:t>
      </w:r>
      <w:r w:rsidRPr="003F3CF3">
        <w:rPr>
          <w:rFonts w:ascii="Book Antiqua" w:hAnsi="Book Antiqua" w:cs="Times New Roman"/>
          <w:color w:val="000000"/>
          <w:sz w:val="24"/>
          <w:szCs w:val="24"/>
        </w:rPr>
        <w:lastRenderedPageBreak/>
        <w:t>kondisi anak yang sedang membutuhkan pembelanjaan. Anak yang masih belum mampu mandiri dalam pembelanjaan hidup, hidupnya tergantung kepada adanya pihak yang bertanggung jawab untuk menjamin nafkah hidupnya. Dalam hal ini, orang yang paling dekat dengan seorang anak adalah ayah dan ibunya. Apabila sang ibu bertanggung jawab atas pengasuhan anak di rumah tangga, maka sang ayah bertanggung jawab untuk mencari nafkah anaknya</w:t>
      </w:r>
      <w:r w:rsidRPr="003F3CF3">
        <w:rPr>
          <w:rFonts w:ascii="Book Antiqua" w:hAnsi="Book Antiqua" w:cs="Times New Roman"/>
          <w:b/>
          <w:color w:val="000000"/>
          <w:sz w:val="24"/>
          <w:szCs w:val="24"/>
        </w:rPr>
        <w:t xml:space="preserve">. </w:t>
      </w:r>
      <w:r w:rsidRPr="003F3CF3">
        <w:rPr>
          <w:rFonts w:ascii="Book Antiqua" w:hAnsi="Book Antiqua" w:cs="Times New Roman"/>
          <w:color w:val="000000"/>
          <w:sz w:val="24"/>
          <w:szCs w:val="24"/>
        </w:rPr>
        <w:t>(Wahbah Az-Zuhaili jilid 10, 2011: 95-96)</w:t>
      </w:r>
    </w:p>
    <w:p w:rsidR="00277BB8" w:rsidRPr="003F3CF3" w:rsidRDefault="00277BB8" w:rsidP="003F3CF3">
      <w:pPr>
        <w:spacing w:before="0" w:after="0" w:afterAutospacing="0"/>
        <w:ind w:firstLine="720"/>
        <w:rPr>
          <w:rFonts w:ascii="Book Antiqua" w:hAnsi="Book Antiqua" w:cs="Times New Roman"/>
          <w:color w:val="000000"/>
          <w:sz w:val="24"/>
          <w:szCs w:val="24"/>
        </w:rPr>
      </w:pPr>
      <w:r w:rsidRPr="003F3CF3">
        <w:rPr>
          <w:rFonts w:ascii="Book Antiqua" w:hAnsi="Book Antiqua" w:cs="Times New Roman"/>
          <w:color w:val="000000"/>
          <w:sz w:val="24"/>
          <w:szCs w:val="24"/>
        </w:rPr>
        <w:t>Secara tidak langsung menjelaskan bahwa yang seharusnya menafkahi keluarga adalah seorang ayah. Ayah dan ibu sama-sama mempunyai peranan penting dalam keluarga, dan keutuhan keduanya sangat diharapkan dalam sebuah keluarga agar tercapai keluarga yang bahagia. Tetapi, keutuhan antara keduanya (ayah-ibu) dapat tergoyahkan dengan beberapa hal diantaranya yaitu perceraian dan kematian.(Afifah Bastian, 2020: 29-30)</w:t>
      </w:r>
    </w:p>
    <w:p w:rsidR="00277BB8" w:rsidRPr="003F3CF3" w:rsidRDefault="00277BB8" w:rsidP="003F3CF3">
      <w:pPr>
        <w:spacing w:before="0" w:after="0" w:afterAutospacing="0"/>
        <w:ind w:firstLine="720"/>
        <w:rPr>
          <w:rFonts w:ascii="Book Antiqua" w:hAnsi="Book Antiqua" w:cs="Times New Roman"/>
          <w:color w:val="000000"/>
          <w:sz w:val="24"/>
          <w:szCs w:val="24"/>
        </w:rPr>
      </w:pPr>
      <w:r w:rsidRPr="003F3CF3">
        <w:rPr>
          <w:rFonts w:ascii="Book Antiqua" w:hAnsi="Book Antiqua" w:cs="Times New Roman"/>
          <w:color w:val="000000"/>
          <w:sz w:val="24"/>
          <w:szCs w:val="24"/>
        </w:rPr>
        <w:t>Kewajiban memberi nafkah kepada kerabat, sama pentingnya dengan pembebanan kewajiban orang tua terhadap anaknya untuk memberi nafkah terkait hubungan nasab, penyusuan dan pengasuhan atau perawatan anak. Sebagian kerabat, sejatinya dibebani kewajiban untuk memberikan nafkah kepada kerabat mereka, pembebanan kewajiban ini ditujukan kepada mereka yang memiliki kehidupan yang cukup atau yang masih mampu bekerja dengan layak. Ahli fiqih menetapkan “bahwa hubungan kekeluargaan yang menyebabkan nafkah adalah keluarga dekat yang membutuhkan pertolongan”. Maksudnya,  keluarga yang hubungannya langsung keatas dan ke bawah, seperti orang tua kepada anak-anaknya, anak kepada orang tuanya bahkan kakek dan saudara-saudara yang dekat lainnya apabila mereka tidak mampu untuk sekedar mencukupi keperluan hidupnya.(Syamsul Bahri, 2015 : 383)</w:t>
      </w:r>
    </w:p>
    <w:p w:rsidR="00277BB8" w:rsidRPr="003F3CF3" w:rsidRDefault="00277BB8" w:rsidP="003F3CF3">
      <w:pPr>
        <w:spacing w:before="0" w:after="0" w:afterAutospacing="0"/>
        <w:ind w:firstLine="720"/>
        <w:rPr>
          <w:rFonts w:ascii="Book Antiqua" w:hAnsi="Book Antiqua" w:cs="Times New Roman"/>
          <w:color w:val="000000"/>
          <w:sz w:val="24"/>
          <w:szCs w:val="24"/>
        </w:rPr>
      </w:pPr>
      <w:r w:rsidRPr="003F3CF3">
        <w:rPr>
          <w:rFonts w:ascii="Book Antiqua" w:hAnsi="Book Antiqua" w:cs="Times New Roman"/>
          <w:color w:val="000000"/>
          <w:sz w:val="24"/>
          <w:szCs w:val="24"/>
        </w:rPr>
        <w:t xml:space="preserve">Kaidah dasarnya menurut Islam, jika seorang ayah wafat dan meninggalkan istri serta anak-anak yang masih dalam tanggungan nafkah maka kewajiban nafkah terhadap anak tersebut ada pada ahli warisnya atau kerabatnya (keluarga almarhum). Menurut Kompilasi Hukum Islam pasal 104 yang berbunyi "Apabila ayahnya telah meninggal dunia maka biaya penyusuan dibebankan kepada orang yang bertanggung jawab kepada ayahnya atau walinya." (Kompilasi Hukum Islam di Indonesia, Pasal 104).  Dari pasal tersebut dapat dipahami bahwa, anak apabila ayahnya telah meninggal dunia tanggung jawab nafkah di bebankan kepada keluarga ayah, pada dasarnya setiap anak yang ditinggal wafat bapaknya (dalam kondisi finansial yang membutuhkan) itu menjadi tanggung jawab seluruh ahli warisnya atau kerabatnya (keluarga almarhum) serta ditentukan siapa dan berapa kontribusinya berdasarkan musyawarah. Misalnya, ahli waris yang mempunyai kemampuan </w:t>
      </w:r>
      <w:r w:rsidRPr="003F3CF3">
        <w:rPr>
          <w:rFonts w:ascii="Book Antiqua" w:hAnsi="Book Antiqua" w:cs="Times New Roman"/>
          <w:color w:val="000000"/>
          <w:sz w:val="24"/>
          <w:szCs w:val="24"/>
        </w:rPr>
        <w:lastRenderedPageBreak/>
        <w:t>finansial itu membiayai finansial anak tersebut, sedangkan ibu kandungnya yang mendidik nya.</w:t>
      </w:r>
    </w:p>
    <w:p w:rsidR="00277BB8" w:rsidRPr="003F3CF3" w:rsidRDefault="00277BB8" w:rsidP="003F3CF3">
      <w:pPr>
        <w:spacing w:before="0" w:after="0" w:afterAutospacing="0"/>
        <w:ind w:firstLine="720"/>
        <w:rPr>
          <w:rFonts w:ascii="Book Antiqua" w:hAnsi="Book Antiqua" w:cs="Times New Roman"/>
          <w:color w:val="000000"/>
          <w:sz w:val="24"/>
          <w:szCs w:val="24"/>
        </w:rPr>
      </w:pPr>
      <w:r w:rsidRPr="003F3CF3">
        <w:rPr>
          <w:rFonts w:ascii="Book Antiqua" w:hAnsi="Book Antiqua" w:cs="Times New Roman"/>
          <w:color w:val="000000"/>
          <w:sz w:val="24"/>
          <w:szCs w:val="24"/>
        </w:rPr>
        <w:t>Sistem kekerabatan mempunyai arti penting dalam banyak masyarakat baik masyarakat sederhana maupun masyarakat yang sudah maju, hubungan dengan nenek moyang dan kerabat adalah kunci hubungan dalam struktur sosial. Hubungan dengan kerabat tersebut menjadi poros dari berbagai interaksi, kewajiban-kewajiban, loyalitas, dan sentimen-sentimen. Dalam masyarakat di mana kekerabatan sangat penting loyalitas pada kerabat menggantikan loyalitas pada yang lain. Artinya sistem kekerabatan sangat erat kaitannya dengan struktur sosial yang dibangunnya lebih lanjut. Sistem kekerabatan menentukan posisi seseorang dalam masyarakat, yaitu posisi laki-laki dan posisi perempuan. Prinsip kekerabatan masyarakat Minangkabau adalah matrilineal descen yang mengatur hubungan kekerabatan melalui garis ibu. Dengan prinsip ini, seorang anak akan mengambil suku ibunya. Garis turunan ini juga mempunyai arti pada penerusan harta warisan, dimana seorang anak akan memperoleh warisan menurut garis ibu. (Syahrizal, 914)</w:t>
      </w:r>
    </w:p>
    <w:p w:rsidR="00277BB8" w:rsidRPr="003F3CF3" w:rsidRDefault="00277BB8" w:rsidP="003F3CF3">
      <w:pPr>
        <w:spacing w:before="0" w:after="0" w:afterAutospacing="0"/>
        <w:ind w:firstLine="720"/>
        <w:rPr>
          <w:rFonts w:ascii="Book Antiqua" w:hAnsi="Book Antiqua" w:cs="Times New Roman"/>
          <w:color w:val="000000"/>
          <w:sz w:val="24"/>
          <w:szCs w:val="24"/>
        </w:rPr>
      </w:pPr>
      <w:r w:rsidRPr="003F3CF3">
        <w:rPr>
          <w:rFonts w:ascii="Book Antiqua" w:hAnsi="Book Antiqua" w:cs="Times New Roman"/>
          <w:color w:val="000000"/>
          <w:sz w:val="24"/>
          <w:szCs w:val="24"/>
        </w:rPr>
        <w:t xml:space="preserve">Namun dalam Adat dan Kebudayaan Minangkabau adalah suatu bentuk kebudayaan yang strukturnya unik. Apabila kebanyakan kebudayaan menganut sistem patrilineal dalam kekerabatan nya, maka kebudayaan Minangkabau menganut sistem matrilineal. Nafkah dari keluarga ayah tidak bisa dipaksakan atau dibebankan seutuhnya kepada keluarga ayah sebab Nenek moyang orang Minang sudah berketetapan hati, untuk menghitung garis keturunannya berdasarkan garis keturunan ibu, namun dibalik itu keluarga </w:t>
      </w:r>
      <w:r w:rsidRPr="003F3CF3">
        <w:rPr>
          <w:rFonts w:ascii="Book Antiqua" w:hAnsi="Book Antiqua" w:cs="Times New Roman"/>
          <w:i/>
          <w:color w:val="000000"/>
          <w:sz w:val="24"/>
          <w:szCs w:val="24"/>
        </w:rPr>
        <w:t xml:space="preserve">bako </w:t>
      </w:r>
      <w:r w:rsidRPr="003F3CF3">
        <w:rPr>
          <w:rFonts w:ascii="Book Antiqua" w:hAnsi="Book Antiqua" w:cs="Times New Roman"/>
          <w:color w:val="000000"/>
          <w:sz w:val="24"/>
          <w:szCs w:val="24"/>
        </w:rPr>
        <w:t>juga tidak boleh berlepas tangan untuk menafkahi anak. Sistem kekerabatani ini sudah tumbuh dan berkembang di Minangkabau. (Misnal Munir, 2015: 2)</w:t>
      </w:r>
    </w:p>
    <w:p w:rsidR="00280FA1" w:rsidRPr="00252657" w:rsidRDefault="00277BB8" w:rsidP="00252657">
      <w:pPr>
        <w:spacing w:before="0" w:after="0" w:afterAutospacing="0"/>
        <w:ind w:firstLine="720"/>
        <w:rPr>
          <w:rFonts w:ascii="Book Antiqua" w:hAnsi="Book Antiqua" w:cs="Times New Roman"/>
          <w:color w:val="000000"/>
          <w:sz w:val="24"/>
          <w:szCs w:val="24"/>
          <w:lang w:val="en-US"/>
        </w:rPr>
      </w:pPr>
      <w:r w:rsidRPr="003F3CF3">
        <w:rPr>
          <w:rFonts w:ascii="Book Antiqua" w:hAnsi="Book Antiqua" w:cs="Times New Roman"/>
          <w:color w:val="000000"/>
          <w:sz w:val="24"/>
          <w:szCs w:val="24"/>
        </w:rPr>
        <w:t xml:space="preserve">Dilihat dari kondisi di lapangan, berdasarkan kebudayaan Minangkabau kebanyakan anak yang ayahnya sudah meninggal tetap tinggal bersama ibunya dan juga bersama keluarga ibunya dan menjadi tanggung jawab penuh ibu dan keluarga ibunya baik yang masih balita, menyusui dan juga sedang dalam tahap masa jenjang pendidikan. Berdasarkan observasi yang penulis lakukan bahwa terdapatnya anak-anak yang ayahnya sudah meninggal hidup berkekurangan, yang masih menyusui kekurangan biaya untuk membeli perlengkapannya dan anak yang berhenti sekolah dengan alasan tidak adanya nafkah dari keluarga ayah padahal dalam kasus ini keluarga ayah tergolong orang yang mampu untuk ikut memberi nafkah kepada anak. </w:t>
      </w:r>
      <w:r w:rsidR="003F3CF3" w:rsidRPr="003F3CF3">
        <w:rPr>
          <w:rFonts w:ascii="Book Antiqua" w:hAnsi="Book Antiqua" w:cs="Times New Roman"/>
          <w:color w:val="000000"/>
          <w:sz w:val="24"/>
          <w:szCs w:val="24"/>
        </w:rPr>
        <w:t xml:space="preserve">menurut Islam </w:t>
      </w:r>
      <w:r w:rsidR="003F3CF3" w:rsidRPr="003F3CF3">
        <w:rPr>
          <w:rFonts w:ascii="Book Antiqua" w:hAnsi="Book Antiqua" w:cs="Times New Roman"/>
          <w:i/>
          <w:color w:val="000000"/>
          <w:sz w:val="24"/>
          <w:szCs w:val="24"/>
        </w:rPr>
        <w:t xml:space="preserve">bako </w:t>
      </w:r>
      <w:r w:rsidR="003F3CF3" w:rsidRPr="003F3CF3">
        <w:rPr>
          <w:rFonts w:ascii="Book Antiqua" w:hAnsi="Book Antiqua" w:cs="Times New Roman"/>
          <w:color w:val="000000"/>
          <w:sz w:val="24"/>
          <w:szCs w:val="24"/>
        </w:rPr>
        <w:t xml:space="preserve">berperan sebagai pemberi nafkah terhadap anak yang ayahnya sudah wafat, apalagi jika </w:t>
      </w:r>
      <w:r w:rsidR="003F3CF3" w:rsidRPr="003F3CF3">
        <w:rPr>
          <w:rFonts w:ascii="Book Antiqua" w:hAnsi="Book Antiqua" w:cs="Times New Roman"/>
          <w:i/>
          <w:color w:val="000000"/>
          <w:sz w:val="24"/>
          <w:szCs w:val="24"/>
        </w:rPr>
        <w:t xml:space="preserve">bako </w:t>
      </w:r>
      <w:r w:rsidR="003F3CF3" w:rsidRPr="003F3CF3">
        <w:rPr>
          <w:rFonts w:ascii="Book Antiqua" w:hAnsi="Book Antiqua" w:cs="Times New Roman"/>
          <w:color w:val="000000"/>
          <w:sz w:val="24"/>
          <w:szCs w:val="24"/>
        </w:rPr>
        <w:t xml:space="preserve">tergolong kepada keluarga yang mampu untuk menafkahi anak yang ayahnya sudah wafat sedangkan dalam praktik di lapangan banyak nafkah tersebut tidak diberikan oleh </w:t>
      </w:r>
      <w:r w:rsidR="003F3CF3" w:rsidRPr="003F3CF3">
        <w:rPr>
          <w:rFonts w:ascii="Book Antiqua" w:hAnsi="Book Antiqua" w:cs="Times New Roman"/>
          <w:i/>
          <w:color w:val="000000"/>
          <w:sz w:val="24"/>
          <w:szCs w:val="24"/>
        </w:rPr>
        <w:t xml:space="preserve">bako </w:t>
      </w:r>
      <w:r w:rsidR="003F3CF3" w:rsidRPr="003F3CF3">
        <w:rPr>
          <w:rFonts w:ascii="Book Antiqua" w:hAnsi="Book Antiqua" w:cs="Times New Roman"/>
          <w:color w:val="000000"/>
          <w:sz w:val="24"/>
          <w:szCs w:val="24"/>
        </w:rPr>
        <w:t>kepada anak dan tidak terlaksana sesuai dengan ket</w:t>
      </w:r>
      <w:r w:rsidR="003F3CF3">
        <w:rPr>
          <w:rFonts w:ascii="Book Antiqua" w:hAnsi="Book Antiqua" w:cs="Times New Roman"/>
          <w:color w:val="000000"/>
          <w:sz w:val="24"/>
          <w:szCs w:val="24"/>
        </w:rPr>
        <w:t>entuan Hukum Islam</w:t>
      </w:r>
      <w:r w:rsidR="003F3CF3">
        <w:rPr>
          <w:rFonts w:ascii="Book Antiqua" w:hAnsi="Book Antiqua" w:cs="Times New Roman"/>
          <w:color w:val="000000"/>
          <w:sz w:val="24"/>
          <w:szCs w:val="24"/>
          <w:lang w:val="en-US"/>
        </w:rPr>
        <w:t>.</w:t>
      </w:r>
    </w:p>
    <w:p w:rsidR="00280FA1" w:rsidRDefault="00280FA1" w:rsidP="00277BB8">
      <w:pPr>
        <w:tabs>
          <w:tab w:val="left" w:pos="1134"/>
          <w:tab w:val="center" w:pos="3968"/>
        </w:tabs>
        <w:spacing w:before="0" w:after="120" w:afterAutospacing="0"/>
        <w:rPr>
          <w:rFonts w:ascii="Book Antiqua" w:hAnsi="Book Antiqua" w:cs="Times New Roman"/>
          <w:b/>
          <w:sz w:val="24"/>
          <w:szCs w:val="24"/>
        </w:rPr>
      </w:pPr>
      <w:r w:rsidRPr="00280FA1">
        <w:rPr>
          <w:rFonts w:ascii="Book Antiqua" w:hAnsi="Book Antiqua" w:cs="Times New Roman"/>
          <w:b/>
          <w:sz w:val="24"/>
          <w:szCs w:val="24"/>
        </w:rPr>
        <w:lastRenderedPageBreak/>
        <w:t>METODE PENELITIAN</w:t>
      </w:r>
      <w:r w:rsidR="00277BB8">
        <w:rPr>
          <w:rFonts w:ascii="Book Antiqua" w:hAnsi="Book Antiqua" w:cs="Times New Roman"/>
          <w:b/>
          <w:sz w:val="24"/>
          <w:szCs w:val="24"/>
        </w:rPr>
        <w:tab/>
      </w:r>
    </w:p>
    <w:p w:rsidR="00AD70D1" w:rsidRPr="00AD70D1" w:rsidRDefault="003F3CF3" w:rsidP="00AD70D1">
      <w:pPr>
        <w:spacing w:before="0" w:after="0" w:afterAutospacing="0"/>
        <w:ind w:firstLine="720"/>
        <w:rPr>
          <w:rFonts w:ascii="Book Antiqua" w:hAnsi="Book Antiqua"/>
          <w:sz w:val="24"/>
          <w:szCs w:val="24"/>
          <w:lang w:val="en-US"/>
        </w:rPr>
      </w:pPr>
      <w:r w:rsidRPr="00AD70D1">
        <w:rPr>
          <w:rFonts w:ascii="Book Antiqua" w:hAnsi="Book Antiqua"/>
          <w:sz w:val="24"/>
          <w:szCs w:val="24"/>
        </w:rPr>
        <w:t>Jenis penelitian yang penulis lakukan adalah penelitian lapangan, dengan pendekatan deskriptif yaitu penelitian yang menggambarkan fenomena yang ada di lapangan sebagaimana adanya sesuai degan kenyataan</w:t>
      </w:r>
      <w:r w:rsidR="00AD70D1" w:rsidRPr="00AD70D1">
        <w:rPr>
          <w:rFonts w:ascii="Book Antiqua" w:hAnsi="Book Antiqua"/>
          <w:sz w:val="24"/>
          <w:szCs w:val="24"/>
          <w:lang w:val="en-US"/>
        </w:rPr>
        <w:t xml:space="preserve">, tahapan penelitian dengan cara menghimpun sumber data baik itu sumber data primer dan sekunder, </w:t>
      </w:r>
      <w:r w:rsidR="00AD70D1" w:rsidRPr="00AD70D1">
        <w:rPr>
          <w:rFonts w:ascii="Book Antiqua" w:hAnsi="Book Antiqua" w:cs="Times New Roman"/>
          <w:sz w:val="24"/>
          <w:szCs w:val="24"/>
        </w:rPr>
        <w:t xml:space="preserve">penulis menggunakan teknik data dengan cara </w:t>
      </w:r>
      <w:r w:rsidR="00AD70D1" w:rsidRPr="00AD70D1">
        <w:rPr>
          <w:rFonts w:ascii="Book Antiqua" w:hAnsi="Book Antiqua"/>
          <w:sz w:val="24"/>
          <w:szCs w:val="24"/>
        </w:rPr>
        <w:t>wawancara, b</w:t>
      </w:r>
      <w:r w:rsidR="00AD70D1" w:rsidRPr="00AD70D1">
        <w:rPr>
          <w:rFonts w:ascii="Book Antiqua" w:hAnsi="Book Antiqua" w:cs="Times New Roman"/>
          <w:sz w:val="24"/>
          <w:szCs w:val="24"/>
        </w:rPr>
        <w:t>entuk wawancara yang dipakai wawancara semi terstruktur.</w:t>
      </w:r>
      <w:r w:rsidR="00AD70D1" w:rsidRPr="00AD70D1">
        <w:rPr>
          <w:rFonts w:ascii="Book Antiqua" w:hAnsi="Book Antiqua" w:cs="Times New Roman"/>
          <w:sz w:val="24"/>
          <w:szCs w:val="24"/>
          <w:lang w:val="en-US"/>
        </w:rPr>
        <w:t xml:space="preserve"> </w:t>
      </w:r>
      <w:r w:rsidR="00AD70D1" w:rsidRPr="00AD70D1">
        <w:rPr>
          <w:rFonts w:ascii="Book Antiqua" w:hAnsi="Book Antiqua" w:cs="Times New Roman"/>
          <w:sz w:val="24"/>
          <w:szCs w:val="24"/>
        </w:rPr>
        <w:t>Wawancara semi terstruktur ini lebih bebas dimana pihak yang diajak wawancara dapat diminta pendapat dan ide-idenya.</w:t>
      </w:r>
      <w:r w:rsidR="00AD70D1" w:rsidRPr="00AD70D1">
        <w:rPr>
          <w:rFonts w:ascii="Book Antiqua" w:hAnsi="Book Antiqua" w:cs="Times New Roman"/>
          <w:sz w:val="24"/>
          <w:szCs w:val="24"/>
          <w:lang w:val="en-US"/>
        </w:rPr>
        <w:t xml:space="preserve"> Teknik pengumpulan </w:t>
      </w:r>
      <w:proofErr w:type="gramStart"/>
      <w:r w:rsidR="00AD70D1" w:rsidRPr="00AD70D1">
        <w:rPr>
          <w:rFonts w:ascii="Book Antiqua" w:hAnsi="Book Antiqua" w:cs="Times New Roman"/>
          <w:sz w:val="24"/>
          <w:szCs w:val="24"/>
          <w:lang w:val="en-US"/>
        </w:rPr>
        <w:t>data  yaitu</w:t>
      </w:r>
      <w:proofErr w:type="gramEnd"/>
      <w:r w:rsidR="00AD70D1" w:rsidRPr="00AD70D1">
        <w:rPr>
          <w:rFonts w:ascii="Book Antiqua" w:hAnsi="Book Antiqua" w:cs="Times New Roman"/>
          <w:sz w:val="24"/>
          <w:szCs w:val="24"/>
          <w:lang w:val="en-US"/>
        </w:rPr>
        <w:t xml:space="preserve"> dengan </w:t>
      </w:r>
      <w:r w:rsidR="00AD70D1" w:rsidRPr="00AD70D1">
        <w:rPr>
          <w:rFonts w:ascii="Book Antiqua" w:hAnsi="Book Antiqua"/>
          <w:sz w:val="24"/>
          <w:szCs w:val="24"/>
        </w:rPr>
        <w:t>Reduksi Data (Data Reduction)</w:t>
      </w:r>
      <w:r w:rsidR="00AD70D1" w:rsidRPr="00AD70D1">
        <w:rPr>
          <w:rFonts w:ascii="Book Antiqua" w:hAnsi="Book Antiqua"/>
          <w:sz w:val="24"/>
          <w:szCs w:val="24"/>
          <w:lang w:val="en-US"/>
        </w:rPr>
        <w:t xml:space="preserve">, </w:t>
      </w:r>
      <w:r w:rsidR="00AD70D1" w:rsidRPr="00AD70D1">
        <w:rPr>
          <w:rFonts w:ascii="Book Antiqua" w:hAnsi="Book Antiqua"/>
          <w:sz w:val="24"/>
          <w:szCs w:val="24"/>
        </w:rPr>
        <w:t>Penyajian Data (Data Display)</w:t>
      </w:r>
      <w:r w:rsidR="00AD70D1" w:rsidRPr="00AD70D1">
        <w:rPr>
          <w:rFonts w:ascii="Book Antiqua" w:hAnsi="Book Antiqua"/>
          <w:sz w:val="24"/>
          <w:szCs w:val="24"/>
          <w:lang w:val="en-US"/>
        </w:rPr>
        <w:t xml:space="preserve">, </w:t>
      </w:r>
      <w:r w:rsidR="00AD70D1" w:rsidRPr="00AD70D1">
        <w:rPr>
          <w:rFonts w:ascii="Book Antiqua" w:hAnsi="Book Antiqua"/>
          <w:sz w:val="24"/>
          <w:szCs w:val="24"/>
        </w:rPr>
        <w:t>Penarikan Kesimpulan/ Verifikasi (Conclusion Drawing/ Verification</w:t>
      </w:r>
      <w:r w:rsidR="00AD70D1">
        <w:rPr>
          <w:rFonts w:ascii="Book Antiqua" w:hAnsi="Book Antiqua"/>
          <w:sz w:val="24"/>
          <w:szCs w:val="24"/>
          <w:lang w:val="en-US"/>
        </w:rPr>
        <w:t xml:space="preserve">. Penelitian ini berusaha mengkaji dan meneliti permasalahan yang peneliti temukan dan dikaitkan kepada hukum </w:t>
      </w:r>
      <w:proofErr w:type="gramStart"/>
      <w:r w:rsidR="00AD70D1">
        <w:rPr>
          <w:rFonts w:ascii="Book Antiqua" w:hAnsi="Book Antiqua"/>
          <w:sz w:val="24"/>
          <w:szCs w:val="24"/>
          <w:lang w:val="en-US"/>
        </w:rPr>
        <w:t>Islam .</w:t>
      </w:r>
      <w:proofErr w:type="gramEnd"/>
    </w:p>
    <w:p w:rsidR="00672AF2" w:rsidRPr="00AD70D1" w:rsidRDefault="00672AF2" w:rsidP="00280FA1">
      <w:pPr>
        <w:tabs>
          <w:tab w:val="left" w:pos="567"/>
        </w:tabs>
        <w:spacing w:before="0" w:after="0" w:afterAutospacing="0"/>
        <w:rPr>
          <w:rFonts w:ascii="Book Antiqua" w:hAnsi="Book Antiqua"/>
          <w:sz w:val="24"/>
          <w:szCs w:val="24"/>
          <w:lang w:val="en-US"/>
        </w:rPr>
      </w:pPr>
    </w:p>
    <w:p w:rsidR="00672AF2" w:rsidRPr="00672AF2" w:rsidRDefault="00672AF2" w:rsidP="00280FA1">
      <w:pPr>
        <w:tabs>
          <w:tab w:val="left" w:pos="567"/>
        </w:tabs>
        <w:spacing w:before="0" w:after="0" w:afterAutospacing="0"/>
        <w:rPr>
          <w:rFonts w:ascii="Book Antiqua" w:hAnsi="Book Antiqua" w:cs="Times New Roman"/>
          <w:b/>
          <w:sz w:val="24"/>
          <w:szCs w:val="24"/>
        </w:rPr>
      </w:pPr>
      <w:r w:rsidRPr="00672AF2">
        <w:rPr>
          <w:rFonts w:ascii="Book Antiqua" w:hAnsi="Book Antiqua"/>
          <w:b/>
          <w:sz w:val="24"/>
          <w:szCs w:val="24"/>
        </w:rPr>
        <w:t>HASIL DAN PEMBAHASAN</w:t>
      </w:r>
    </w:p>
    <w:p w:rsidR="00AD70D1" w:rsidRPr="00AD70D1" w:rsidRDefault="00AD70D1" w:rsidP="00AD70D1">
      <w:pPr>
        <w:pStyle w:val="ListParagraph"/>
        <w:numPr>
          <w:ilvl w:val="0"/>
          <w:numId w:val="24"/>
        </w:numPr>
        <w:rPr>
          <w:rFonts w:ascii="Book Antiqua" w:hAnsi="Book Antiqua"/>
          <w:b/>
          <w:sz w:val="24"/>
          <w:szCs w:val="24"/>
        </w:rPr>
      </w:pPr>
      <w:bookmarkStart w:id="0" w:name="_Toc127608766"/>
      <w:r w:rsidRPr="00AD70D1">
        <w:rPr>
          <w:rFonts w:ascii="Book Antiqua" w:hAnsi="Book Antiqua"/>
          <w:b/>
          <w:sz w:val="24"/>
          <w:szCs w:val="24"/>
        </w:rPr>
        <w:t>Kewajiban</w:t>
      </w:r>
      <w:r w:rsidRPr="00AD70D1">
        <w:rPr>
          <w:rFonts w:ascii="Book Antiqua" w:hAnsi="Book Antiqua"/>
          <w:b/>
          <w:i/>
          <w:sz w:val="24"/>
          <w:szCs w:val="24"/>
        </w:rPr>
        <w:t xml:space="preserve"> Bako</w:t>
      </w:r>
      <w:r w:rsidRPr="00AD70D1">
        <w:rPr>
          <w:rFonts w:ascii="Book Antiqua" w:hAnsi="Book Antiqua"/>
          <w:b/>
          <w:sz w:val="24"/>
          <w:szCs w:val="24"/>
        </w:rPr>
        <w:t xml:space="preserve"> Menafkahi Anak Yang Ayahnya Sudah Wafat Di Minangkabau</w:t>
      </w:r>
      <w:bookmarkEnd w:id="0"/>
      <w:r w:rsidRPr="00AD70D1">
        <w:rPr>
          <w:rFonts w:ascii="Book Antiqua" w:hAnsi="Book Antiqua"/>
          <w:b/>
          <w:sz w:val="24"/>
          <w:szCs w:val="24"/>
        </w:rPr>
        <w:t xml:space="preserve"> </w:t>
      </w:r>
    </w:p>
    <w:p w:rsidR="00415CCF" w:rsidRPr="00415CCF" w:rsidRDefault="00415CCF" w:rsidP="00415CCF">
      <w:pPr>
        <w:pStyle w:val="ListParagraph"/>
        <w:spacing w:after="0"/>
        <w:ind w:firstLine="720"/>
        <w:rPr>
          <w:rFonts w:ascii="Book Antiqua" w:hAnsi="Book Antiqua"/>
          <w:sz w:val="24"/>
          <w:szCs w:val="24"/>
          <w:lang w:val="en-US"/>
        </w:rPr>
      </w:pPr>
      <w:r w:rsidRPr="00415CCF">
        <w:rPr>
          <w:rFonts w:ascii="Book Antiqua" w:hAnsi="Book Antiqua"/>
          <w:sz w:val="24"/>
          <w:szCs w:val="24"/>
        </w:rPr>
        <w:t xml:space="preserve">Dalam sistem kekerabatan di Minangkabau garis keturunan dari ibu (matrilineal), anak-anak lebih mengenal keluarga ibunya daripada keluarga ayahnya, budaya Minangkabau yang menganut sistem matrilenal yang menyebabkan kurang sadarnya masyarakat minang terutama pihak keluarga </w:t>
      </w:r>
      <w:r w:rsidRPr="00415CCF">
        <w:rPr>
          <w:rFonts w:ascii="Book Antiqua" w:hAnsi="Book Antiqua"/>
          <w:i/>
          <w:sz w:val="24"/>
          <w:szCs w:val="24"/>
        </w:rPr>
        <w:t xml:space="preserve">bako </w:t>
      </w:r>
      <w:r w:rsidRPr="00415CCF">
        <w:rPr>
          <w:rFonts w:ascii="Book Antiqua" w:hAnsi="Book Antiqua"/>
          <w:sz w:val="24"/>
          <w:szCs w:val="24"/>
        </w:rPr>
        <w:t xml:space="preserve">untuk menafkahi anak. (Misnal Munir, 2005:14) kaitan-kaitan yang terjadi dalam sistem kekerabatan matrilineal ini diantaranya yaitu: keturunan dihitung berdasarkan garis keturunan ibu dan suku dibentuk menurut garis ibu. Hal tersebut menyebabkan  menjadi kurang sadarnya keluarga </w:t>
      </w:r>
      <w:r w:rsidRPr="00415CCF">
        <w:rPr>
          <w:rFonts w:ascii="Book Antiqua" w:hAnsi="Book Antiqua"/>
          <w:i/>
          <w:sz w:val="24"/>
          <w:szCs w:val="24"/>
        </w:rPr>
        <w:t xml:space="preserve">bako </w:t>
      </w:r>
      <w:r w:rsidRPr="00415CCF">
        <w:rPr>
          <w:rFonts w:ascii="Book Antiqua" w:hAnsi="Book Antiqua"/>
          <w:sz w:val="24"/>
          <w:szCs w:val="24"/>
        </w:rPr>
        <w:t xml:space="preserve">menafkahi anak yang ayahnya telah wafat padahal anak tersebut masih mejadi tanggung jawab </w:t>
      </w:r>
      <w:r w:rsidRPr="00415CCF">
        <w:rPr>
          <w:rFonts w:ascii="Book Antiqua" w:hAnsi="Book Antiqua"/>
          <w:i/>
          <w:sz w:val="24"/>
          <w:szCs w:val="24"/>
        </w:rPr>
        <w:t xml:space="preserve">bako </w:t>
      </w:r>
      <w:r w:rsidRPr="00415CCF">
        <w:rPr>
          <w:rFonts w:ascii="Book Antiqua" w:hAnsi="Book Antiqua"/>
          <w:sz w:val="24"/>
          <w:szCs w:val="24"/>
        </w:rPr>
        <w:t xml:space="preserve">untuk dinafkahi. </w:t>
      </w:r>
    </w:p>
    <w:p w:rsidR="00415CCF" w:rsidRPr="00415CCF" w:rsidRDefault="00415CCF" w:rsidP="00415CCF">
      <w:pPr>
        <w:pStyle w:val="ListParagraph"/>
        <w:spacing w:after="0"/>
        <w:ind w:firstLine="720"/>
        <w:rPr>
          <w:rFonts w:ascii="Book Antiqua" w:hAnsi="Book Antiqua"/>
          <w:sz w:val="24"/>
          <w:szCs w:val="24"/>
          <w:lang w:val="en-US"/>
        </w:rPr>
      </w:pPr>
      <w:r w:rsidRPr="00415CCF">
        <w:rPr>
          <w:rFonts w:ascii="Book Antiqua" w:hAnsi="Book Antiqua"/>
          <w:sz w:val="24"/>
          <w:szCs w:val="24"/>
        </w:rPr>
        <w:t xml:space="preserve">Penulis melakukan wawancara dengan niniak mamak, alim ulama, cadiak pandai dan bundo kanduang untuk mengetahui tentang nafkah yang diberikan oleh </w:t>
      </w:r>
      <w:r w:rsidRPr="00415CCF">
        <w:rPr>
          <w:rFonts w:ascii="Book Antiqua" w:hAnsi="Book Antiqua"/>
          <w:i/>
          <w:sz w:val="24"/>
          <w:szCs w:val="24"/>
        </w:rPr>
        <w:t xml:space="preserve">bako </w:t>
      </w:r>
      <w:r w:rsidRPr="00415CCF">
        <w:rPr>
          <w:rFonts w:ascii="Book Antiqua" w:hAnsi="Book Antiqua"/>
          <w:sz w:val="24"/>
          <w:szCs w:val="24"/>
        </w:rPr>
        <w:t xml:space="preserve">untuk anak yang ayahnya sudah wafat di Minangkabau. </w:t>
      </w:r>
    </w:p>
    <w:p w:rsidR="00415CCF" w:rsidRPr="00415CCF" w:rsidRDefault="00415CCF" w:rsidP="00415CCF">
      <w:pPr>
        <w:pStyle w:val="ListParagraph"/>
        <w:spacing w:after="0"/>
        <w:ind w:firstLine="720"/>
        <w:rPr>
          <w:rFonts w:ascii="Book Antiqua" w:hAnsi="Book Antiqua"/>
          <w:sz w:val="24"/>
          <w:szCs w:val="24"/>
          <w:lang w:val="en-US"/>
        </w:rPr>
      </w:pPr>
      <w:r w:rsidRPr="00415CCF">
        <w:rPr>
          <w:rFonts w:ascii="Book Antiqua" w:hAnsi="Book Antiqua"/>
          <w:sz w:val="24"/>
          <w:szCs w:val="24"/>
        </w:rPr>
        <w:t xml:space="preserve">Pertama, penulis melakukan wawancara tentang nafkah anak dari </w:t>
      </w:r>
      <w:r w:rsidRPr="00415CCF">
        <w:rPr>
          <w:rFonts w:ascii="Book Antiqua" w:hAnsi="Book Antiqua"/>
          <w:i/>
          <w:sz w:val="24"/>
          <w:szCs w:val="24"/>
        </w:rPr>
        <w:t xml:space="preserve">bako </w:t>
      </w:r>
      <w:r w:rsidRPr="00415CCF">
        <w:rPr>
          <w:rFonts w:ascii="Book Antiqua" w:hAnsi="Book Antiqua"/>
          <w:sz w:val="24"/>
          <w:szCs w:val="24"/>
        </w:rPr>
        <w:t>setelah ayah wafat</w:t>
      </w:r>
      <w:r w:rsidRPr="00415CCF">
        <w:rPr>
          <w:rFonts w:ascii="Book Antiqua" w:hAnsi="Book Antiqua"/>
          <w:sz w:val="24"/>
          <w:szCs w:val="24"/>
          <w:lang w:val="en-US"/>
        </w:rPr>
        <w:t xml:space="preserve">, data yang penulis temukan dari narasumber yaitu </w:t>
      </w:r>
      <w:r w:rsidRPr="00415CCF">
        <w:rPr>
          <w:rFonts w:ascii="Book Antiqua" w:hAnsi="Book Antiqua"/>
          <w:sz w:val="24"/>
          <w:szCs w:val="24"/>
        </w:rPr>
        <w:t xml:space="preserve">bahwa nafkah dari </w:t>
      </w:r>
      <w:r w:rsidRPr="00415CCF">
        <w:rPr>
          <w:rFonts w:ascii="Book Antiqua" w:hAnsi="Book Antiqua"/>
          <w:i/>
          <w:sz w:val="24"/>
          <w:szCs w:val="24"/>
        </w:rPr>
        <w:t xml:space="preserve">bako </w:t>
      </w:r>
      <w:r w:rsidRPr="00415CCF">
        <w:rPr>
          <w:rFonts w:ascii="Book Antiqua" w:hAnsi="Book Antiqua"/>
          <w:sz w:val="24"/>
          <w:szCs w:val="24"/>
        </w:rPr>
        <w:t xml:space="preserve"> memang menjadi kewajiban, apalagi sebab butuh oleh anak untuk belanja atau biaya pendidikannya. Peran </w:t>
      </w:r>
      <w:r w:rsidRPr="00415CCF">
        <w:rPr>
          <w:rFonts w:ascii="Book Antiqua" w:hAnsi="Book Antiqua"/>
          <w:i/>
          <w:sz w:val="24"/>
          <w:szCs w:val="24"/>
        </w:rPr>
        <w:t xml:space="preserve">bako </w:t>
      </w:r>
      <w:r w:rsidRPr="00415CCF">
        <w:rPr>
          <w:rFonts w:ascii="Book Antiqua" w:hAnsi="Book Antiqua"/>
          <w:sz w:val="24"/>
          <w:szCs w:val="24"/>
        </w:rPr>
        <w:t xml:space="preserve">memang dibutuhkan karena dari wawancara diatas di Minangkabau ibu telah merawat anak dan ayah sebagai pencari nafkah, jiak suatau ketika ayah telah wafat maka keikutsertaan </w:t>
      </w:r>
      <w:r w:rsidRPr="00415CCF">
        <w:rPr>
          <w:rFonts w:ascii="Book Antiqua" w:hAnsi="Book Antiqua"/>
          <w:i/>
          <w:sz w:val="24"/>
          <w:szCs w:val="24"/>
        </w:rPr>
        <w:t xml:space="preserve">bako </w:t>
      </w:r>
      <w:r w:rsidRPr="00415CCF">
        <w:rPr>
          <w:rFonts w:ascii="Book Antiqua" w:hAnsi="Book Antiqua"/>
          <w:sz w:val="24"/>
          <w:szCs w:val="24"/>
        </w:rPr>
        <w:t>untuk menafkahi anak yang ayahnya sudah wafat.</w:t>
      </w:r>
      <w:r w:rsidRPr="00415CCF">
        <w:rPr>
          <w:rFonts w:ascii="Book Antiqua" w:hAnsi="Book Antiqua"/>
          <w:sz w:val="24"/>
          <w:szCs w:val="24"/>
          <w:lang w:val="en-US"/>
        </w:rPr>
        <w:t xml:space="preserve"> </w:t>
      </w:r>
    </w:p>
    <w:p w:rsidR="00415CCF" w:rsidRPr="00415CCF" w:rsidRDefault="00415CCF" w:rsidP="00415CCF">
      <w:pPr>
        <w:pStyle w:val="ListParagraph"/>
        <w:spacing w:after="0"/>
        <w:ind w:firstLine="720"/>
        <w:rPr>
          <w:rFonts w:ascii="Book Antiqua" w:hAnsi="Book Antiqua"/>
          <w:sz w:val="24"/>
          <w:szCs w:val="24"/>
          <w:lang w:val="en-US"/>
        </w:rPr>
      </w:pPr>
      <w:r w:rsidRPr="00415CCF">
        <w:rPr>
          <w:rFonts w:ascii="Book Antiqua" w:hAnsi="Book Antiqua"/>
          <w:sz w:val="24"/>
          <w:szCs w:val="24"/>
        </w:rPr>
        <w:lastRenderedPageBreak/>
        <w:t xml:space="preserve">Kedua, wawancara tentang pendapatnya jika </w:t>
      </w:r>
      <w:r w:rsidRPr="00415CCF">
        <w:rPr>
          <w:rFonts w:ascii="Book Antiqua" w:hAnsi="Book Antiqua"/>
          <w:i/>
          <w:sz w:val="24"/>
          <w:szCs w:val="24"/>
        </w:rPr>
        <w:t xml:space="preserve">bako </w:t>
      </w:r>
      <w:r w:rsidRPr="00415CCF">
        <w:rPr>
          <w:rFonts w:ascii="Book Antiqua" w:hAnsi="Book Antiqua"/>
          <w:sz w:val="24"/>
          <w:szCs w:val="24"/>
        </w:rPr>
        <w:t>mampu memberikan nafkah namun tidak diberikan</w:t>
      </w:r>
      <w:r w:rsidRPr="00415CCF">
        <w:rPr>
          <w:rFonts w:ascii="Book Antiqua" w:hAnsi="Book Antiqua"/>
          <w:sz w:val="24"/>
          <w:szCs w:val="24"/>
          <w:lang w:val="en-US"/>
        </w:rPr>
        <w:t xml:space="preserve">, </w:t>
      </w:r>
      <w:r w:rsidRPr="00415CCF">
        <w:rPr>
          <w:rFonts w:ascii="Book Antiqua" w:hAnsi="Book Antiqua"/>
          <w:sz w:val="24"/>
          <w:szCs w:val="24"/>
          <w:lang w:val="en-US"/>
        </w:rPr>
        <w:t xml:space="preserve">data yang penulis temukan dari narasumber yaitu </w:t>
      </w:r>
      <w:r w:rsidRPr="00415CCF">
        <w:rPr>
          <w:rFonts w:ascii="Book Antiqua" w:hAnsi="Book Antiqua"/>
          <w:sz w:val="24"/>
          <w:szCs w:val="24"/>
        </w:rPr>
        <w:t>bahwa</w:t>
      </w:r>
      <w:r w:rsidRPr="00415CCF">
        <w:rPr>
          <w:rFonts w:ascii="Book Antiqua" w:hAnsi="Book Antiqua"/>
          <w:sz w:val="24"/>
          <w:szCs w:val="24"/>
          <w:lang w:val="en-US"/>
        </w:rPr>
        <w:t xml:space="preserve"> </w:t>
      </w:r>
      <w:r w:rsidRPr="00415CCF">
        <w:rPr>
          <w:rFonts w:ascii="Book Antiqua" w:hAnsi="Book Antiqua"/>
          <w:sz w:val="24"/>
          <w:szCs w:val="24"/>
        </w:rPr>
        <w:t xml:space="preserve">jika </w:t>
      </w:r>
      <w:r w:rsidRPr="00415CCF">
        <w:rPr>
          <w:rFonts w:ascii="Book Antiqua" w:hAnsi="Book Antiqua"/>
          <w:i/>
          <w:sz w:val="24"/>
          <w:szCs w:val="24"/>
        </w:rPr>
        <w:t xml:space="preserve">bako </w:t>
      </w:r>
      <w:r w:rsidRPr="00415CCF">
        <w:rPr>
          <w:rFonts w:ascii="Book Antiqua" w:hAnsi="Book Antiqua"/>
          <w:sz w:val="24"/>
          <w:szCs w:val="24"/>
        </w:rPr>
        <w:t xml:space="preserve">mampu untuk memberikan nafkah namun tidak diberikan </w:t>
      </w:r>
      <w:r w:rsidRPr="00415CCF">
        <w:rPr>
          <w:rFonts w:ascii="Book Antiqua" w:hAnsi="Book Antiqua"/>
          <w:i/>
          <w:sz w:val="24"/>
          <w:szCs w:val="24"/>
        </w:rPr>
        <w:t xml:space="preserve">bako </w:t>
      </w:r>
      <w:r w:rsidRPr="00415CCF">
        <w:rPr>
          <w:rFonts w:ascii="Book Antiqua" w:hAnsi="Book Antiqua"/>
          <w:sz w:val="24"/>
          <w:szCs w:val="24"/>
        </w:rPr>
        <w:t xml:space="preserve">dianggap melalaikan tanggung jawabnya kepada anak, namun jika </w:t>
      </w:r>
      <w:r w:rsidRPr="00415CCF">
        <w:rPr>
          <w:rFonts w:ascii="Book Antiqua" w:hAnsi="Book Antiqua"/>
          <w:i/>
          <w:sz w:val="24"/>
          <w:szCs w:val="24"/>
        </w:rPr>
        <w:t xml:space="preserve">bako </w:t>
      </w:r>
      <w:r w:rsidRPr="00415CCF">
        <w:rPr>
          <w:rFonts w:ascii="Book Antiqua" w:hAnsi="Book Antiqua"/>
          <w:sz w:val="24"/>
          <w:szCs w:val="24"/>
        </w:rPr>
        <w:t xml:space="preserve">tidak mengetahui kewajiban tersebut maka keluarga ibu yang bisa berkomunikasi dengan baik dapat memeberi tahu </w:t>
      </w:r>
      <w:r w:rsidRPr="00415CCF">
        <w:rPr>
          <w:rFonts w:ascii="Book Antiqua" w:hAnsi="Book Antiqua"/>
          <w:i/>
          <w:sz w:val="24"/>
          <w:szCs w:val="24"/>
        </w:rPr>
        <w:t xml:space="preserve">bako </w:t>
      </w:r>
      <w:r w:rsidRPr="00415CCF">
        <w:rPr>
          <w:rFonts w:ascii="Book Antiqua" w:hAnsi="Book Antiqua"/>
          <w:sz w:val="24"/>
          <w:szCs w:val="24"/>
        </w:rPr>
        <w:t>tentang kewajiban memberi nafkah kepada anak yang ayahya sudah wafat</w:t>
      </w:r>
      <w:r w:rsidRPr="00415CCF">
        <w:rPr>
          <w:rFonts w:ascii="Book Antiqua" w:hAnsi="Book Antiqua"/>
          <w:sz w:val="24"/>
          <w:szCs w:val="24"/>
          <w:lang w:val="en-US"/>
        </w:rPr>
        <w:t xml:space="preserve">. </w:t>
      </w:r>
    </w:p>
    <w:p w:rsidR="00415CCF" w:rsidRDefault="00415CCF" w:rsidP="00415CCF">
      <w:pPr>
        <w:pStyle w:val="ListParagraph"/>
        <w:spacing w:after="0"/>
        <w:ind w:firstLine="720"/>
        <w:rPr>
          <w:rFonts w:ascii="Book Antiqua" w:hAnsi="Book Antiqua"/>
          <w:sz w:val="24"/>
          <w:szCs w:val="24"/>
          <w:lang w:val="en-US"/>
        </w:rPr>
      </w:pPr>
      <w:r w:rsidRPr="00415CCF">
        <w:rPr>
          <w:rFonts w:ascii="Book Antiqua" w:hAnsi="Book Antiqua"/>
          <w:sz w:val="24"/>
          <w:szCs w:val="24"/>
          <w:lang w:val="en-US"/>
        </w:rPr>
        <w:t xml:space="preserve">Ketiga wawancara </w:t>
      </w:r>
      <w:r w:rsidRPr="00415CCF">
        <w:rPr>
          <w:rFonts w:ascii="Book Antiqua" w:hAnsi="Book Antiqua"/>
          <w:sz w:val="24"/>
          <w:szCs w:val="24"/>
        </w:rPr>
        <w:t xml:space="preserve">tentang apakah sistem kekerabatan matrilineal di Minangkabau mempengaruhi kewajiban </w:t>
      </w:r>
      <w:r w:rsidRPr="00415CCF">
        <w:rPr>
          <w:rFonts w:ascii="Book Antiqua" w:hAnsi="Book Antiqua"/>
          <w:i/>
          <w:sz w:val="24"/>
          <w:szCs w:val="24"/>
        </w:rPr>
        <w:t xml:space="preserve">bako </w:t>
      </w:r>
      <w:r w:rsidRPr="00415CCF">
        <w:rPr>
          <w:rFonts w:ascii="Book Antiqua" w:hAnsi="Book Antiqua"/>
          <w:sz w:val="24"/>
          <w:szCs w:val="24"/>
        </w:rPr>
        <w:t>memberikan nafkah kepada anak yang ayahnya sudah wafat</w:t>
      </w:r>
      <w:r w:rsidRPr="00415CCF">
        <w:rPr>
          <w:rFonts w:ascii="Book Antiqua" w:hAnsi="Book Antiqua"/>
          <w:sz w:val="24"/>
          <w:szCs w:val="24"/>
          <w:lang w:val="en-US"/>
        </w:rPr>
        <w:t xml:space="preserve">, </w:t>
      </w:r>
      <w:r w:rsidRPr="00415CCF">
        <w:rPr>
          <w:rFonts w:ascii="Book Antiqua" w:hAnsi="Book Antiqua"/>
          <w:sz w:val="24"/>
          <w:szCs w:val="24"/>
          <w:lang w:val="en-US"/>
        </w:rPr>
        <w:t xml:space="preserve">data yang penulis temukan dari narasumber yaitu </w:t>
      </w:r>
      <w:r w:rsidRPr="00415CCF">
        <w:rPr>
          <w:rFonts w:ascii="Book Antiqua" w:hAnsi="Book Antiqua"/>
          <w:sz w:val="24"/>
          <w:szCs w:val="24"/>
        </w:rPr>
        <w:t>bahwa</w:t>
      </w:r>
      <w:r w:rsidRPr="00415CCF">
        <w:rPr>
          <w:rFonts w:ascii="Book Antiqua" w:hAnsi="Book Antiqua"/>
          <w:sz w:val="24"/>
          <w:szCs w:val="24"/>
          <w:lang w:val="en-US"/>
        </w:rPr>
        <w:t xml:space="preserve"> </w:t>
      </w:r>
      <w:r w:rsidRPr="00415CCF">
        <w:rPr>
          <w:rFonts w:ascii="Book Antiqua" w:hAnsi="Book Antiqua"/>
          <w:sz w:val="24"/>
          <w:szCs w:val="24"/>
        </w:rPr>
        <w:t xml:space="preserve">sistem kekerabatan matrilineal di Minangkabau sebenarnya tidak berpengaruh, tapi kebanyakan </w:t>
      </w:r>
      <w:r w:rsidRPr="00415CCF">
        <w:rPr>
          <w:rFonts w:ascii="Book Antiqua" w:hAnsi="Book Antiqua"/>
          <w:i/>
          <w:sz w:val="24"/>
          <w:szCs w:val="24"/>
        </w:rPr>
        <w:t xml:space="preserve">bako </w:t>
      </w:r>
      <w:r w:rsidRPr="00415CCF">
        <w:rPr>
          <w:rFonts w:ascii="Book Antiqua" w:hAnsi="Book Antiqua"/>
          <w:sz w:val="24"/>
          <w:szCs w:val="24"/>
        </w:rPr>
        <w:t>di Mianangkabau tidak mengetahui bahwa sistem kekerabatan matrilineal ini tidak berpengaruh terhadap kewajiban memberikan nafkah kepada anak yang ayahnya sudah wafat.</w:t>
      </w:r>
      <w:r>
        <w:rPr>
          <w:rFonts w:ascii="Book Antiqua" w:hAnsi="Book Antiqua"/>
          <w:sz w:val="24"/>
          <w:szCs w:val="24"/>
          <w:lang w:val="en-US"/>
        </w:rPr>
        <w:t xml:space="preserve"> </w:t>
      </w:r>
    </w:p>
    <w:p w:rsidR="00415CCF" w:rsidRPr="00415CCF" w:rsidRDefault="00415CCF" w:rsidP="004C1E0B">
      <w:pPr>
        <w:pStyle w:val="ListParagraph"/>
        <w:ind w:firstLine="720"/>
        <w:rPr>
          <w:rFonts w:ascii="Book Antiqua" w:hAnsi="Book Antiqua"/>
          <w:sz w:val="24"/>
          <w:szCs w:val="24"/>
          <w:lang w:val="en-US"/>
        </w:rPr>
      </w:pPr>
      <w:r w:rsidRPr="00415CCF">
        <w:rPr>
          <w:rFonts w:ascii="Book Antiqua" w:hAnsi="Book Antiqua"/>
          <w:sz w:val="24"/>
          <w:szCs w:val="24"/>
          <w:lang w:val="en-US"/>
        </w:rPr>
        <w:t xml:space="preserve">Berdasarkan hasil wawancara dengan ibu kandung anak yang ayahnya telah wafat </w:t>
      </w:r>
      <w:r w:rsidRPr="00415CCF">
        <w:rPr>
          <w:rFonts w:ascii="Book Antiqua" w:hAnsi="Book Antiqua"/>
          <w:sz w:val="24"/>
          <w:szCs w:val="24"/>
        </w:rPr>
        <w:t>penulis menemukan bahwa anak yang ayahnya sudah wafat tidak dinafkahi oleh keluarga ayah dengan beberapa alasan sebagai berikut:</w:t>
      </w:r>
    </w:p>
    <w:p w:rsidR="00415CCF" w:rsidRPr="00415CCF" w:rsidRDefault="00415CCF" w:rsidP="00415CCF">
      <w:pPr>
        <w:pStyle w:val="ListParagraph"/>
        <w:numPr>
          <w:ilvl w:val="0"/>
          <w:numId w:val="26"/>
        </w:numPr>
        <w:spacing w:before="0" w:after="0" w:afterAutospacing="0"/>
        <w:rPr>
          <w:rFonts w:ascii="Book Antiqua" w:hAnsi="Book Antiqua"/>
          <w:sz w:val="24"/>
          <w:szCs w:val="24"/>
        </w:rPr>
      </w:pPr>
      <w:r w:rsidRPr="00415CCF">
        <w:rPr>
          <w:rFonts w:ascii="Book Antiqua" w:hAnsi="Book Antiqua"/>
          <w:sz w:val="24"/>
          <w:szCs w:val="24"/>
        </w:rPr>
        <w:t>Keluarga ayah yang tidak peduli tentang keadaan anak</w:t>
      </w:r>
    </w:p>
    <w:p w:rsidR="00415CCF" w:rsidRPr="00415CCF" w:rsidRDefault="00415CCF" w:rsidP="00415CCF">
      <w:pPr>
        <w:pStyle w:val="ListParagraph"/>
        <w:numPr>
          <w:ilvl w:val="0"/>
          <w:numId w:val="26"/>
        </w:numPr>
        <w:spacing w:before="0" w:after="0" w:afterAutospacing="0"/>
        <w:rPr>
          <w:rFonts w:ascii="Book Antiqua" w:hAnsi="Book Antiqua"/>
          <w:sz w:val="24"/>
          <w:szCs w:val="24"/>
        </w:rPr>
      </w:pPr>
      <w:r w:rsidRPr="00415CCF">
        <w:rPr>
          <w:rFonts w:ascii="Book Antiqua" w:hAnsi="Book Antiqua"/>
          <w:sz w:val="24"/>
          <w:szCs w:val="24"/>
        </w:rPr>
        <w:t>Tidak terjalinnya komunikasi yang baik antara anak dengan keluarga ayah</w:t>
      </w:r>
    </w:p>
    <w:p w:rsidR="00415CCF" w:rsidRPr="00415CCF" w:rsidRDefault="00415CCF" w:rsidP="00415CCF">
      <w:pPr>
        <w:pStyle w:val="ListParagraph"/>
        <w:numPr>
          <w:ilvl w:val="0"/>
          <w:numId w:val="26"/>
        </w:numPr>
        <w:spacing w:before="0" w:after="0" w:afterAutospacing="0"/>
        <w:rPr>
          <w:rFonts w:ascii="Book Antiqua" w:hAnsi="Book Antiqua"/>
          <w:sz w:val="24"/>
          <w:szCs w:val="24"/>
        </w:rPr>
      </w:pPr>
      <w:r w:rsidRPr="00415CCF">
        <w:rPr>
          <w:rFonts w:ascii="Book Antiqua" w:hAnsi="Book Antiqua"/>
          <w:sz w:val="24"/>
          <w:szCs w:val="24"/>
        </w:rPr>
        <w:t>Jarak antara tempat tinggal anak dan rumah keluarga ayah yang jauh</w:t>
      </w:r>
    </w:p>
    <w:p w:rsidR="00415CCF" w:rsidRPr="00415CCF" w:rsidRDefault="00415CCF" w:rsidP="00415CCF">
      <w:pPr>
        <w:pStyle w:val="ListParagraph"/>
        <w:numPr>
          <w:ilvl w:val="0"/>
          <w:numId w:val="26"/>
        </w:numPr>
        <w:spacing w:before="0" w:after="0" w:afterAutospacing="0"/>
        <w:rPr>
          <w:rFonts w:ascii="Book Antiqua" w:hAnsi="Book Antiqua"/>
          <w:sz w:val="24"/>
          <w:szCs w:val="24"/>
        </w:rPr>
      </w:pPr>
      <w:r w:rsidRPr="00415CCF">
        <w:rPr>
          <w:rFonts w:ascii="Book Antiqua" w:hAnsi="Book Antiqua"/>
          <w:sz w:val="24"/>
          <w:szCs w:val="24"/>
        </w:rPr>
        <w:t>Tidak dekatnya anak dengan keluarga ayah sehingga tidak adanya saling mengunjungi antara anak dengan keluarga ayah</w:t>
      </w:r>
    </w:p>
    <w:p w:rsidR="00415CCF" w:rsidRPr="00415CCF" w:rsidRDefault="00415CCF" w:rsidP="00415CCF">
      <w:pPr>
        <w:pStyle w:val="ListParagraph"/>
        <w:numPr>
          <w:ilvl w:val="0"/>
          <w:numId w:val="26"/>
        </w:numPr>
        <w:spacing w:before="0" w:after="0" w:afterAutospacing="0"/>
        <w:rPr>
          <w:rFonts w:ascii="Book Antiqua" w:hAnsi="Book Antiqua"/>
          <w:sz w:val="24"/>
          <w:szCs w:val="24"/>
        </w:rPr>
      </w:pPr>
      <w:r w:rsidRPr="00415CCF">
        <w:rPr>
          <w:rFonts w:ascii="Book Antiqua" w:hAnsi="Book Antiqua"/>
          <w:sz w:val="24"/>
          <w:szCs w:val="24"/>
        </w:rPr>
        <w:t>Terjadinya penolakan dari keluarga ayah setiap anak meminta nafkah untuk membantu biaya pendidikan anak sehingga membuat anak malas untuk meminta lagi</w:t>
      </w:r>
    </w:p>
    <w:p w:rsidR="00BB590A" w:rsidRPr="00BB590A" w:rsidRDefault="00BB590A" w:rsidP="00BB590A">
      <w:pPr>
        <w:pStyle w:val="subbab4"/>
        <w:numPr>
          <w:ilvl w:val="0"/>
          <w:numId w:val="24"/>
        </w:numPr>
        <w:spacing w:line="240" w:lineRule="auto"/>
        <w:rPr>
          <w:rFonts w:ascii="Book Antiqua" w:hAnsi="Book Antiqua"/>
        </w:rPr>
      </w:pPr>
      <w:bookmarkStart w:id="1" w:name="_Toc127608767"/>
      <w:r w:rsidRPr="00BB590A">
        <w:rPr>
          <w:rFonts w:ascii="Book Antiqua" w:hAnsi="Book Antiqua"/>
        </w:rPr>
        <w:t>Pembahasan Penelitian</w:t>
      </w:r>
      <w:bookmarkEnd w:id="1"/>
      <w:r w:rsidRPr="00BB590A">
        <w:rPr>
          <w:rFonts w:ascii="Book Antiqua" w:hAnsi="Book Antiqua"/>
        </w:rPr>
        <w:t xml:space="preserve"> </w:t>
      </w:r>
      <w:r w:rsidRPr="00BB590A">
        <w:rPr>
          <w:rFonts w:ascii="Book Antiqua" w:hAnsi="Book Antiqua"/>
        </w:rPr>
        <w:t>Tinjauan Hukum Islam Terhadap Tanggung Jawab Keluarga Ayah Terhadap Nafkah Anak Yang Ayahnya Sudah Wafat d</w:t>
      </w:r>
      <w:r w:rsidRPr="00BB590A">
        <w:rPr>
          <w:rFonts w:ascii="Book Antiqua" w:hAnsi="Book Antiqua"/>
        </w:rPr>
        <w:t xml:space="preserve">i Kecamatan Sungai </w:t>
      </w:r>
      <w:proofErr w:type="spellStart"/>
      <w:r w:rsidRPr="00BB590A">
        <w:rPr>
          <w:rFonts w:ascii="Book Antiqua" w:hAnsi="Book Antiqua"/>
        </w:rPr>
        <w:t>Tarab</w:t>
      </w:r>
      <w:proofErr w:type="spellEnd"/>
    </w:p>
    <w:p w:rsidR="004C1E0B" w:rsidRPr="004C1E0B" w:rsidRDefault="004C1E0B" w:rsidP="004C1E0B">
      <w:pPr>
        <w:pStyle w:val="ListParagraph"/>
        <w:spacing w:before="0" w:after="0" w:afterAutospacing="0"/>
        <w:ind w:firstLine="720"/>
        <w:rPr>
          <w:rFonts w:ascii="Book Antiqua" w:hAnsi="Book Antiqua" w:cs="Times New Roman"/>
          <w:color w:val="000000"/>
          <w:sz w:val="24"/>
          <w:szCs w:val="24"/>
        </w:rPr>
      </w:pPr>
      <w:r w:rsidRPr="004C1E0B">
        <w:rPr>
          <w:rFonts w:ascii="Book Antiqua" w:hAnsi="Book Antiqua" w:cs="Times New Roman"/>
          <w:sz w:val="24"/>
          <w:szCs w:val="24"/>
        </w:rPr>
        <w:t xml:space="preserve">Pada dasarnya berdasarkan wawancara yang penulis lakukan mengenai tanggung jawab pelaksanaan nafkah terhadap anak yang ayahnya sudah wafat, dapat dilihat bahwa pada umumnya tidak semua keluarga ayah yang masih peduli dengan anak jika ayahnya sudah wafat, diantara permasalahannya ada yang masih saling berkomunikasi, menafkahi anak, saling mengunjungi, bahkan juga ada yang tidak menafkahi anak setelah ayahnya wafat. Di dalam Islam dikatakan bahwa jika ayah telah wafat maka tanggung jawab nafkah anak ada pada wali yang </w:t>
      </w:r>
      <w:r w:rsidRPr="004C1E0B">
        <w:rPr>
          <w:rFonts w:ascii="Book Antiqua" w:hAnsi="Book Antiqua" w:cs="Times New Roman"/>
          <w:sz w:val="24"/>
          <w:szCs w:val="24"/>
        </w:rPr>
        <w:lastRenderedPageBreak/>
        <w:t xml:space="preserve">bertanggung jawab kepada ayah, </w:t>
      </w:r>
      <w:r w:rsidRPr="004C1E0B">
        <w:rPr>
          <w:rFonts w:ascii="Book Antiqua" w:hAnsi="Book Antiqua" w:cs="Times New Roman"/>
          <w:color w:val="000000"/>
          <w:sz w:val="24"/>
          <w:szCs w:val="24"/>
        </w:rPr>
        <w:t xml:space="preserve">kewajiban untuk memberikan nafkah kepada kerabat mereka, pembebanan kewajiban ini ditujukan kepada mereka yang memiliki kehidupan yang cukup atau yang masih mampu bekerja dengan layak. Ahli fiqih menetapkan “bahwa hubungan kekeluargaan yang menyebabkan nafkah adalah keluarga dekat yang membutuhkan pertolongan”. </w:t>
      </w:r>
    </w:p>
    <w:p w:rsidR="00BB590A" w:rsidRPr="004C1E0B" w:rsidRDefault="00BB590A" w:rsidP="004C1E0B">
      <w:pPr>
        <w:pStyle w:val="ListParagraph"/>
        <w:spacing w:before="0" w:after="0" w:afterAutospacing="0"/>
        <w:ind w:firstLine="720"/>
        <w:rPr>
          <w:rFonts w:ascii="Book Antiqua" w:hAnsi="Book Antiqua" w:cs="Times New Roman"/>
          <w:color w:val="000000"/>
          <w:sz w:val="24"/>
          <w:szCs w:val="24"/>
        </w:rPr>
      </w:pPr>
      <w:r w:rsidRPr="004C1E0B">
        <w:rPr>
          <w:rFonts w:ascii="Book Antiqua" w:hAnsi="Book Antiqua" w:cs="Times New Roman"/>
          <w:color w:val="000000"/>
          <w:sz w:val="24"/>
          <w:szCs w:val="24"/>
        </w:rPr>
        <w:t xml:space="preserve">Tanggung jawab </w:t>
      </w:r>
      <w:r w:rsidRPr="004C1E0B">
        <w:rPr>
          <w:rFonts w:ascii="Book Antiqua" w:hAnsi="Book Antiqua"/>
          <w:sz w:val="24"/>
          <w:szCs w:val="24"/>
        </w:rPr>
        <w:t>nafkah menurut syara</w:t>
      </w:r>
      <w:r w:rsidRPr="004C1E0B">
        <w:rPr>
          <w:rFonts w:ascii="Times New Roman" w:hAnsi="Times New Roman" w:cs="Times New Roman"/>
          <w:sz w:val="24"/>
          <w:szCs w:val="24"/>
        </w:rPr>
        <w:t>‟</w:t>
      </w:r>
      <w:r w:rsidRPr="004C1E0B">
        <w:rPr>
          <w:rFonts w:ascii="Book Antiqua" w:hAnsi="Book Antiqua"/>
          <w:sz w:val="24"/>
          <w:szCs w:val="24"/>
        </w:rPr>
        <w:t xml:space="preserve"> adalah sesuatu yang diberikan seseorang untuk keluarganya untuk memenuhi kebutuhan sehari-hari berupa makanan, pakaian, dan tempat tinggal. Setelah serangkaian penelitian yang telah penulis lakukan mengenai kewajiban keluarga ayah menafkahi anak setelah ayah wafat di Kecamatan Sungai Tarab, berdasarkan temuan penelitian bahwa keluarga ayah tidak rutin memberi nafkah bahkan tidak memberi nafkah kepada anak sama sekali setelah ayah wafat, dapat dilihat anak yang ayahnya sudah wafat dinafkahi oleh ibunya sendiri tanpa ada bantuan nafkah dari keluarga ayah setelah ayahnya wafat..</w:t>
      </w:r>
    </w:p>
    <w:p w:rsidR="00BB590A" w:rsidRPr="00BB590A" w:rsidRDefault="00BB590A" w:rsidP="004D1D92">
      <w:pPr>
        <w:pStyle w:val="ListParagraph"/>
        <w:ind w:firstLine="720"/>
        <w:rPr>
          <w:rFonts w:ascii="Book Antiqua" w:hAnsi="Book Antiqua" w:cs="Times New Roman"/>
          <w:sz w:val="24"/>
          <w:szCs w:val="24"/>
        </w:rPr>
      </w:pPr>
      <w:r w:rsidRPr="00BB590A">
        <w:rPr>
          <w:rFonts w:ascii="Book Antiqua" w:hAnsi="Book Antiqua" w:cs="Times New Roman"/>
          <w:sz w:val="24"/>
          <w:szCs w:val="24"/>
        </w:rPr>
        <w:t>Memberikan nafkah pada saat membutuhkan sama dengan memberi kehidupan kepada orang yang dinafkahinya, anak-anak yang wajib dinafkahi menurut mayoritas ulama</w:t>
      </w:r>
      <w:r w:rsidRPr="00BB590A">
        <w:rPr>
          <w:rFonts w:ascii="Times New Roman" w:hAnsi="Times New Roman" w:cs="Times New Roman"/>
          <w:sz w:val="24"/>
          <w:szCs w:val="24"/>
        </w:rPr>
        <w:t>‟</w:t>
      </w:r>
      <w:r w:rsidRPr="00BB590A">
        <w:rPr>
          <w:rFonts w:ascii="Book Antiqua" w:hAnsi="Book Antiqua" w:cs="Times New Roman"/>
          <w:sz w:val="24"/>
          <w:szCs w:val="24"/>
        </w:rPr>
        <w:t xml:space="preserve"> adalah anak-anak yang langsung dari ayah, kemudian cucu dan anak seterusnya kebawah. Artinya, bahwa kakek memilik kewajiban untuk memberikan nafkah kepada cucunya dari arah manapun karena menurut mayoritas ulama anak itu ada yang langsung dan ada yang tidak langsung. (Abdul Aziz Al-Fauzan, 2007:208). Dari penjelasan tersebut dapat dipahami bahwa masih adanya tanggung jawab nafkah dari keluarga ayah untuk menafkahi anak setelah ayahnya wafat.</w:t>
      </w:r>
    </w:p>
    <w:p w:rsidR="00BB590A" w:rsidRPr="00BB590A" w:rsidRDefault="00BB590A" w:rsidP="00BB590A">
      <w:pPr>
        <w:pStyle w:val="ListParagraph"/>
        <w:spacing w:after="0"/>
        <w:ind w:firstLine="720"/>
        <w:rPr>
          <w:rFonts w:ascii="Book Antiqua" w:hAnsi="Book Antiqua"/>
          <w:sz w:val="24"/>
          <w:szCs w:val="24"/>
        </w:rPr>
      </w:pPr>
      <w:r w:rsidRPr="00BB590A">
        <w:rPr>
          <w:rFonts w:ascii="Book Antiqua" w:hAnsi="Book Antiqua" w:cs="Times New Roman"/>
          <w:sz w:val="24"/>
          <w:szCs w:val="24"/>
        </w:rPr>
        <w:t xml:space="preserve">Dalam Kompilasi Hukum Islam (KHI) pasal </w:t>
      </w:r>
      <w:r w:rsidRPr="00BB590A">
        <w:rPr>
          <w:rFonts w:ascii="Book Antiqua" w:hAnsi="Book Antiqua"/>
          <w:sz w:val="24"/>
          <w:szCs w:val="24"/>
        </w:rPr>
        <w:t xml:space="preserve">104 yang berbunyi "Apabila ayahnya telah meninggal dunia maka biaya penyusuan dibebankan kepada orang yang bertanggung jawab kepada ayahnya atau walinya." Disaat ayah sudah wafat maka jatuhlah kewajiban memberi nafkah kepada orang yang bertanggung jawab kepada ayah (keluarga ayah), tujuannya agar anak yang membutuhkan biaya kehidupan sehari-hari tetap terjamin kesehatan dan gizi dalam dirinya agar tidak terjadi cacat pada dirinya. </w:t>
      </w:r>
    </w:p>
    <w:p w:rsidR="00BB590A" w:rsidRPr="00BB590A" w:rsidRDefault="00BB590A" w:rsidP="00BB590A">
      <w:pPr>
        <w:pStyle w:val="ListParagraph"/>
        <w:spacing w:after="0"/>
        <w:ind w:firstLine="720"/>
        <w:rPr>
          <w:rFonts w:ascii="Book Antiqua" w:hAnsi="Book Antiqua"/>
          <w:b/>
          <w:sz w:val="24"/>
          <w:szCs w:val="24"/>
        </w:rPr>
      </w:pPr>
      <w:r w:rsidRPr="00BB590A">
        <w:rPr>
          <w:rFonts w:ascii="Book Antiqua" w:hAnsi="Book Antiqua"/>
          <w:sz w:val="24"/>
          <w:szCs w:val="24"/>
        </w:rPr>
        <w:t xml:space="preserve">Allah SWT berfirman dalam surat ath-Thalaq ayat 7 yang berbunyi: </w:t>
      </w:r>
    </w:p>
    <w:p w:rsidR="00BB590A" w:rsidRPr="00BB590A" w:rsidRDefault="00BB590A" w:rsidP="00BB590A">
      <w:pPr>
        <w:jc w:val="right"/>
        <w:rPr>
          <w:rFonts w:ascii="Traditional Arabic" w:hAnsi="Traditional Arabic" w:cs="Traditional Arabic"/>
          <w:b/>
          <w:sz w:val="32"/>
          <w:szCs w:val="32"/>
          <w:rtl/>
        </w:rPr>
      </w:pPr>
      <w:r w:rsidRPr="00BB590A">
        <w:rPr>
          <w:rFonts w:ascii="Traditional Arabic" w:hAnsi="Traditional Arabic" w:cs="Traditional Arabic"/>
          <w:b/>
          <w:sz w:val="32"/>
          <w:szCs w:val="32"/>
          <w:rtl/>
        </w:rPr>
        <w:t>لِيُنْفِقْ ذُوْ سَعَةٍ  مِّنْ سَعَتِه</w:t>
      </w:r>
      <w:r w:rsidRPr="00BB590A">
        <w:rPr>
          <w:rFonts w:ascii="Traditional Arabic" w:hAnsi="Traditional Arabic" w:cs="Traditional Arabic" w:hint="cs"/>
          <w:b/>
          <w:sz w:val="32"/>
          <w:szCs w:val="32"/>
          <w:rtl/>
        </w:rPr>
        <w:t>ۗ</w:t>
      </w:r>
      <w:r w:rsidRPr="00BB590A">
        <w:rPr>
          <w:rFonts w:ascii="Traditional Arabic" w:hAnsi="Traditional Arabic" w:cs="Traditional Arabic"/>
          <w:b/>
          <w:sz w:val="32"/>
          <w:szCs w:val="32"/>
          <w:rtl/>
        </w:rPr>
        <w:t xml:space="preserve">  وَمَنْ قُدِرَ عَلَيْهِ رِزْقُه </w:t>
      </w:r>
      <w:r w:rsidRPr="00BB590A">
        <w:rPr>
          <w:rFonts w:ascii="Traditional Arabic" w:hAnsi="Traditional Arabic" w:cs="Traditional Arabic" w:hint="cs"/>
          <w:b/>
          <w:sz w:val="32"/>
          <w:szCs w:val="32"/>
          <w:rtl/>
        </w:rPr>
        <w:t>فَلْيُنْفِقْ</w:t>
      </w:r>
      <w:r w:rsidRPr="00BB590A">
        <w:rPr>
          <w:rFonts w:ascii="Traditional Arabic" w:hAnsi="Traditional Arabic" w:cs="Traditional Arabic"/>
          <w:b/>
          <w:sz w:val="32"/>
          <w:szCs w:val="32"/>
          <w:rtl/>
        </w:rPr>
        <w:t xml:space="preserve"> </w:t>
      </w:r>
      <w:r w:rsidRPr="00BB590A">
        <w:rPr>
          <w:rFonts w:ascii="Traditional Arabic" w:hAnsi="Traditional Arabic" w:cs="Traditional Arabic" w:hint="cs"/>
          <w:b/>
          <w:sz w:val="32"/>
          <w:szCs w:val="32"/>
          <w:rtl/>
        </w:rPr>
        <w:t>مِمَّآ</w:t>
      </w:r>
      <w:r w:rsidRPr="00BB590A">
        <w:rPr>
          <w:rFonts w:ascii="Traditional Arabic" w:hAnsi="Traditional Arabic" w:cs="Traditional Arabic"/>
          <w:b/>
          <w:sz w:val="32"/>
          <w:szCs w:val="32"/>
          <w:rtl/>
        </w:rPr>
        <w:t xml:space="preserve">  اٰتٰىهُ اللّٰهُ ۗ</w:t>
      </w:r>
      <w:r w:rsidRPr="00BB590A">
        <w:rPr>
          <w:rFonts w:ascii="Traditional Arabic" w:hAnsi="Traditional Arabic" w:cs="Traditional Arabic"/>
          <w:b/>
          <w:sz w:val="32"/>
          <w:szCs w:val="32"/>
          <w:rtl/>
        </w:rPr>
        <w:t xml:space="preserve"> </w:t>
      </w:r>
      <w:r w:rsidRPr="00BB590A">
        <w:rPr>
          <w:rFonts w:ascii="Traditional Arabic" w:hAnsi="Traditional Arabic" w:cs="Traditional Arabic"/>
          <w:b/>
          <w:sz w:val="32"/>
          <w:szCs w:val="32"/>
          <w:rtl/>
        </w:rPr>
        <w:t xml:space="preserve">لَا يُكَلِّفُ اللّٰهُ نَفْسًا اِلَّا مَآ اٰتٰىهَاۗ سَيَجْعَلُ اللّٰهُ بَعْدَ عُسْرٍ يُّسْرًا </w:t>
      </w:r>
    </w:p>
    <w:p w:rsidR="00BB590A" w:rsidRPr="00BB590A" w:rsidRDefault="00BB590A" w:rsidP="00BB590A">
      <w:pPr>
        <w:spacing w:after="120"/>
        <w:ind w:left="720" w:firstLine="720"/>
        <w:rPr>
          <w:rFonts w:ascii="Book Antiqua" w:hAnsi="Book Antiqua"/>
          <w:i/>
          <w:sz w:val="24"/>
          <w:szCs w:val="24"/>
        </w:rPr>
      </w:pPr>
      <w:r w:rsidRPr="00BB590A">
        <w:rPr>
          <w:rFonts w:ascii="Book Antiqua" w:hAnsi="Book Antiqua"/>
          <w:sz w:val="24"/>
          <w:szCs w:val="24"/>
        </w:rPr>
        <w:lastRenderedPageBreak/>
        <w:t>Artinya:</w:t>
      </w:r>
      <w:r w:rsidRPr="00BB590A">
        <w:rPr>
          <w:rFonts w:ascii="Book Antiqua" w:hAnsi="Book Antiqua"/>
          <w:i/>
          <w:sz w:val="24"/>
          <w:szCs w:val="24"/>
        </w:rPr>
        <w:t xml:space="preserve"> “Hendaklah orang yang mampu memberi nafkah menurut kemampuannya. Dan orang yang disempitkan rezekinya hendaklah memberi nafkah dari harta yang diberikan Allah kepadanya. Allah tidak memikulkan beban kepada seseorang melainkan (sekedar) apa yang Allah berikan kepadanya. Allah kelak akan memberikan kelapangan sesudah kesempitan”.</w:t>
      </w:r>
    </w:p>
    <w:p w:rsidR="00BB590A" w:rsidRPr="00BB590A" w:rsidRDefault="00BB590A" w:rsidP="00BB590A">
      <w:pPr>
        <w:spacing w:after="120"/>
        <w:ind w:left="720" w:firstLine="720"/>
        <w:rPr>
          <w:rFonts w:ascii="Book Antiqua" w:hAnsi="Book Antiqua"/>
          <w:sz w:val="24"/>
          <w:szCs w:val="24"/>
        </w:rPr>
      </w:pPr>
      <w:r w:rsidRPr="00BB590A">
        <w:rPr>
          <w:rFonts w:ascii="Book Antiqua" w:hAnsi="Book Antiqua"/>
          <w:sz w:val="24"/>
          <w:szCs w:val="24"/>
        </w:rPr>
        <w:t xml:space="preserve">Dalam ayat dikatakan “Allah tidak memikulkan beban kepada seseorang melainkan (sekedar) apa yang Allah berikan kepadanya. Allah kelak akan memberikan kelapangan sesudah kesempitan” maksudnya Allah tidak akan memikulkan beban kepada seseorang diluar kesanggupannya, apabila ayah sudah tidak ada atau sudah wafat maka menurut pendapat Hanafiyyah tanggung jawabnya dilimpahkan kepada keluarga jalur ke atas yang masih ada baik perempuan ataupun laki-laki yang memang ia mampu untuk menafkahi, jika masih ada kakek dan ibu kandung maka yang bertanggung jawab terhadap nafkah anak adalah kakek, karena bagian tersendiri yang menyerupai ayah, Kerabat dekat dalam hubungan nasab wajib memberi nafkah kepada anak.(Wahbah az-Zuhaili, 2011: 140-141) Dalam  hal ini diketahui bahwa hubungan nasab dalam agama berada pada jalur ayah, anak tanggung jawab nafkahnya lebih ditanggung oleh keluarga ayah karena sebab nasab tadi., sebagaimana firman Allah dalam surat Al-Baqarah ayat 233 </w:t>
      </w:r>
    </w:p>
    <w:p w:rsidR="00BB590A" w:rsidRPr="00BB590A" w:rsidRDefault="00BB590A" w:rsidP="00BB590A">
      <w:pPr>
        <w:spacing w:after="0"/>
        <w:ind w:left="720" w:firstLine="720"/>
        <w:jc w:val="right"/>
        <w:rPr>
          <w:rFonts w:ascii="Traditional Arabic" w:hAnsi="Traditional Arabic" w:cs="Traditional Arabic"/>
          <w:sz w:val="32"/>
          <w:szCs w:val="32"/>
          <w:rtl/>
        </w:rPr>
      </w:pPr>
      <w:r w:rsidRPr="00BB590A">
        <w:rPr>
          <w:rFonts w:ascii="Traditional Arabic" w:hAnsi="Traditional Arabic" w:cs="Traditional Arabic"/>
          <w:sz w:val="32"/>
          <w:szCs w:val="32"/>
          <w:rtl/>
        </w:rPr>
        <w:t xml:space="preserve">وَعَلَى الْمَوْلُوْدِ لَه </w:t>
      </w:r>
      <w:r w:rsidRPr="00BB590A">
        <w:rPr>
          <w:rFonts w:ascii="Traditional Arabic" w:hAnsi="Traditional Arabic" w:cs="Traditional Arabic" w:hint="cs"/>
          <w:sz w:val="32"/>
          <w:szCs w:val="32"/>
          <w:rtl/>
        </w:rPr>
        <w:t>رِزْقُهُنَّ</w:t>
      </w:r>
      <w:r w:rsidRPr="00BB590A">
        <w:rPr>
          <w:rFonts w:ascii="Traditional Arabic" w:hAnsi="Traditional Arabic" w:cs="Traditional Arabic"/>
          <w:sz w:val="32"/>
          <w:szCs w:val="32"/>
          <w:rtl/>
        </w:rPr>
        <w:t xml:space="preserve"> </w:t>
      </w:r>
      <w:r w:rsidRPr="00BB590A">
        <w:rPr>
          <w:rFonts w:ascii="Traditional Arabic" w:hAnsi="Traditional Arabic" w:cs="Traditional Arabic" w:hint="cs"/>
          <w:sz w:val="32"/>
          <w:szCs w:val="32"/>
          <w:rtl/>
        </w:rPr>
        <w:t>وَكِسْوَتُهُنَّ</w:t>
      </w:r>
      <w:r w:rsidRPr="00BB590A">
        <w:rPr>
          <w:rFonts w:ascii="Traditional Arabic" w:hAnsi="Traditional Arabic" w:cs="Traditional Arabic"/>
          <w:sz w:val="32"/>
          <w:szCs w:val="32"/>
          <w:rtl/>
        </w:rPr>
        <w:t xml:space="preserve"> </w:t>
      </w:r>
      <w:r w:rsidRPr="00BB590A">
        <w:rPr>
          <w:rFonts w:ascii="Traditional Arabic" w:hAnsi="Traditional Arabic" w:cs="Traditional Arabic" w:hint="cs"/>
          <w:sz w:val="32"/>
          <w:szCs w:val="32"/>
          <w:rtl/>
        </w:rPr>
        <w:t>بِالْمَعْرُ</w:t>
      </w:r>
      <w:r w:rsidRPr="00BB590A">
        <w:rPr>
          <w:rFonts w:ascii="Traditional Arabic" w:hAnsi="Traditional Arabic" w:cs="Traditional Arabic"/>
          <w:sz w:val="32"/>
          <w:szCs w:val="32"/>
          <w:rtl/>
        </w:rPr>
        <w:t>وْفِۗ</w:t>
      </w:r>
    </w:p>
    <w:p w:rsidR="00BB590A" w:rsidRPr="00BB590A" w:rsidRDefault="00BB590A" w:rsidP="00BB590A">
      <w:pPr>
        <w:spacing w:after="120"/>
        <w:ind w:left="720"/>
        <w:rPr>
          <w:rFonts w:ascii="Book Antiqua" w:hAnsi="Book Antiqua"/>
          <w:sz w:val="24"/>
          <w:szCs w:val="24"/>
        </w:rPr>
      </w:pPr>
      <w:r w:rsidRPr="00BB590A">
        <w:rPr>
          <w:rFonts w:ascii="Book Antiqua" w:hAnsi="Book Antiqua"/>
          <w:sz w:val="24"/>
          <w:szCs w:val="24"/>
        </w:rPr>
        <w:t>“</w:t>
      </w:r>
      <w:r w:rsidRPr="00BB590A">
        <w:rPr>
          <w:rFonts w:ascii="Book Antiqua" w:hAnsi="Book Antiqua"/>
          <w:i/>
          <w:sz w:val="24"/>
          <w:szCs w:val="24"/>
        </w:rPr>
        <w:t>dan kewajiban ayah (menanggung) nafkah mereka dan pakaian mereka dengan cara yang patut”</w:t>
      </w:r>
    </w:p>
    <w:p w:rsidR="00BB590A" w:rsidRPr="00BB590A" w:rsidRDefault="00BB590A" w:rsidP="00BB590A">
      <w:pPr>
        <w:spacing w:after="120"/>
        <w:ind w:left="720" w:firstLine="720"/>
        <w:jc w:val="right"/>
        <w:rPr>
          <w:rFonts w:ascii="Traditional Arabic" w:hAnsi="Traditional Arabic" w:cs="Traditional Arabic"/>
          <w:sz w:val="32"/>
          <w:szCs w:val="32"/>
          <w:rtl/>
        </w:rPr>
      </w:pPr>
      <w:r w:rsidRPr="00BB590A">
        <w:rPr>
          <w:rFonts w:ascii="Traditional Arabic" w:hAnsi="Traditional Arabic" w:cs="Traditional Arabic"/>
          <w:sz w:val="32"/>
          <w:szCs w:val="32"/>
          <w:rtl/>
        </w:rPr>
        <w:t>وَعَلَى الْوَارِثِ مِثْلُ ذٰلِكَ</w:t>
      </w:r>
    </w:p>
    <w:p w:rsidR="00BB590A" w:rsidRPr="00BB590A" w:rsidRDefault="00BB590A" w:rsidP="00BB590A">
      <w:pPr>
        <w:spacing w:after="120"/>
        <w:ind w:firstLine="720"/>
        <w:rPr>
          <w:rFonts w:ascii="Book Antiqua" w:hAnsi="Book Antiqua"/>
          <w:i/>
          <w:sz w:val="24"/>
          <w:szCs w:val="24"/>
        </w:rPr>
      </w:pPr>
      <w:r w:rsidRPr="00BB590A">
        <w:rPr>
          <w:rFonts w:ascii="Book Antiqua" w:hAnsi="Book Antiqua"/>
          <w:i/>
          <w:sz w:val="24"/>
          <w:szCs w:val="24"/>
        </w:rPr>
        <w:t>“dan ahli waris pun (berkewajiban) seperti itu pula”</w:t>
      </w:r>
    </w:p>
    <w:p w:rsidR="00BB590A" w:rsidRPr="00BB590A" w:rsidRDefault="00BB590A" w:rsidP="00BB590A">
      <w:pPr>
        <w:spacing w:after="120"/>
        <w:ind w:left="720" w:firstLine="720"/>
        <w:rPr>
          <w:rFonts w:ascii="Book Antiqua" w:hAnsi="Book Antiqua"/>
          <w:sz w:val="24"/>
          <w:szCs w:val="24"/>
        </w:rPr>
      </w:pPr>
      <w:r w:rsidRPr="00BB590A">
        <w:rPr>
          <w:rFonts w:ascii="Book Antiqua" w:hAnsi="Book Antiqua"/>
          <w:sz w:val="24"/>
          <w:szCs w:val="24"/>
        </w:rPr>
        <w:t xml:space="preserve">Ayat diatas mewajibkan ayah untuk menanggung nafkah bayi yang telah dilahirkan, kewajiban tersebut juga dilimpahkan kepada kakek (keluarga ayah), maka apabila nafkah wajib atas ayah maka wajib juga diberikan oleh keluarga ayah, apalagi berada dalam keadaan ayah anak yang sudah wafat sebelum itu dalam surat Al-Baqarah ayat 220 juga sudah dijelaskan sebagai berikut: </w:t>
      </w:r>
    </w:p>
    <w:p w:rsidR="00BB590A" w:rsidRPr="00BB590A" w:rsidRDefault="00BB590A" w:rsidP="004C1E0B">
      <w:pPr>
        <w:ind w:left="720" w:firstLine="720"/>
        <w:jc w:val="right"/>
        <w:rPr>
          <w:rFonts w:ascii="Traditional Arabic" w:hAnsi="Traditional Arabic" w:cs="Traditional Arabic"/>
          <w:sz w:val="32"/>
          <w:szCs w:val="32"/>
          <w:rtl/>
        </w:rPr>
      </w:pPr>
      <w:r w:rsidRPr="00BB590A">
        <w:rPr>
          <w:rFonts w:ascii="Traditional Arabic" w:hAnsi="Traditional Arabic" w:cs="Traditional Arabic"/>
          <w:sz w:val="32"/>
          <w:szCs w:val="32"/>
          <w:rtl/>
        </w:rPr>
        <w:lastRenderedPageBreak/>
        <w:t>اِصْلَاحٌ لَّهُمْ  خَيْرٌ ۗ</w:t>
      </w:r>
    </w:p>
    <w:p w:rsidR="00BB590A" w:rsidRPr="00BB590A" w:rsidRDefault="00BB590A" w:rsidP="00BB590A">
      <w:pPr>
        <w:spacing w:after="0"/>
        <w:ind w:left="720"/>
        <w:rPr>
          <w:rFonts w:ascii="Book Antiqua" w:hAnsi="Book Antiqua"/>
          <w:i/>
          <w:sz w:val="24"/>
          <w:szCs w:val="24"/>
        </w:rPr>
      </w:pPr>
      <w:r w:rsidRPr="00BB590A">
        <w:rPr>
          <w:rFonts w:ascii="Book Antiqua" w:hAnsi="Book Antiqua"/>
          <w:i/>
          <w:sz w:val="24"/>
          <w:szCs w:val="24"/>
        </w:rPr>
        <w:t>“memperbaiki keadaan mereka adalah baik”</w:t>
      </w:r>
    </w:p>
    <w:p w:rsidR="00BB590A" w:rsidRPr="00BB590A" w:rsidRDefault="00BB590A" w:rsidP="00BB590A">
      <w:pPr>
        <w:spacing w:before="0" w:after="0" w:afterAutospacing="0"/>
        <w:ind w:left="720"/>
        <w:rPr>
          <w:rFonts w:ascii="Book Antiqua" w:hAnsi="Book Antiqua"/>
          <w:sz w:val="24"/>
          <w:szCs w:val="24"/>
        </w:rPr>
      </w:pPr>
      <w:r w:rsidRPr="00BB590A">
        <w:rPr>
          <w:rFonts w:ascii="Book Antiqua" w:hAnsi="Book Antiqua"/>
          <w:sz w:val="24"/>
          <w:szCs w:val="24"/>
        </w:rPr>
        <w:tab/>
        <w:t>Mendidik, memelihara dan menjaga anak yang ayahnya sudah wafat merupakan bagian dari memperbaiki keadaan, ibunya mendidik sedangkan keluarga ikut membantu biaya pemeliharaan sebagaimana ayah memberi nafkah terhadap anak tersebut.</w:t>
      </w:r>
    </w:p>
    <w:p w:rsidR="00BB590A" w:rsidRPr="00BB590A" w:rsidRDefault="00BB590A" w:rsidP="00BB590A">
      <w:pPr>
        <w:spacing w:before="0" w:after="0" w:afterAutospacing="0"/>
        <w:ind w:left="720" w:firstLine="720"/>
        <w:rPr>
          <w:rFonts w:ascii="Book Antiqua" w:hAnsi="Book Antiqua"/>
          <w:sz w:val="24"/>
          <w:szCs w:val="24"/>
        </w:rPr>
      </w:pPr>
      <w:r w:rsidRPr="00BB590A">
        <w:rPr>
          <w:rFonts w:ascii="Book Antiqua" w:hAnsi="Book Antiqua"/>
          <w:sz w:val="24"/>
          <w:szCs w:val="24"/>
        </w:rPr>
        <w:t>Dilihat dari keadaan yang terjadi di Kecamatan Sungai Tarab diketahui bahwa keluarga ayah tidak memberi nafkah kepada anak padahal mereka mengetahui bahwa anak tersebut ayahnya sudah wafat dan pada saat anak meminta nafkah tapi tidak diberikan dan juga keluarga ayah yang tergolong mampu (kaya) namun tidak memberikan nafkah anak kepada anak padahal anak tidak mampu membutuhkan nafkah tersebut, kondisi ini tidak sesuai dalam buku fikih islam wa’adillatuhu karya Wahbah az-Zuhaili yang mengatakan bahwa jika seorang ayah sudah tidak ada atau wafat maka nafkah tersebut jatuh kepada ahli waris yang menafkahi ayah yaitu kakek atau yang bisa disebut dengan keluarga ayah. Nabi Muhammad bersabda:</w:t>
      </w:r>
    </w:p>
    <w:p w:rsidR="00BB590A" w:rsidRPr="00BB590A" w:rsidRDefault="00BB590A" w:rsidP="004D1D92">
      <w:pPr>
        <w:autoSpaceDE w:val="0"/>
        <w:autoSpaceDN w:val="0"/>
        <w:adjustRightInd w:val="0"/>
        <w:jc w:val="right"/>
        <w:rPr>
          <w:rFonts w:ascii="Traditional Arabic" w:hAnsi="Traditional Arabic" w:cs="Traditional Arabic"/>
          <w:sz w:val="32"/>
          <w:szCs w:val="32"/>
          <w:rtl/>
        </w:rPr>
      </w:pPr>
      <w:r w:rsidRPr="00BB590A">
        <w:rPr>
          <w:rFonts w:ascii="Traditional Arabic" w:hAnsi="Traditional Arabic" w:cs="Traditional Arabic"/>
          <w:sz w:val="32"/>
          <w:szCs w:val="32"/>
          <w:rtl/>
        </w:rPr>
        <w:t>حَدَّثَنَا عَمْرُو  بْنُ زُرَارَةَ  أَخْبَرَنَا عَبْدُ  الْعَزِيزِ بْنُ أَبِي حَازِمٍ عَنْ أَبِيهِ عَنْ سَهْل</w:t>
      </w:r>
      <w:r w:rsidRPr="00BB590A">
        <w:rPr>
          <w:rFonts w:ascii="Traditional Arabic" w:hAnsi="Traditional Arabic" w:cs="Traditional Arabic"/>
          <w:sz w:val="32"/>
          <w:szCs w:val="32"/>
          <w:rtl/>
        </w:rPr>
        <w:t xml:space="preserve"> </w:t>
      </w:r>
      <w:r w:rsidRPr="00BB590A">
        <w:rPr>
          <w:rFonts w:ascii="Traditional Arabic" w:hAnsi="Traditional Arabic" w:cs="Traditional Arabic"/>
          <w:sz w:val="32"/>
          <w:szCs w:val="32"/>
          <w:rtl/>
        </w:rPr>
        <w:t>قَالَ رَسُولُ اللَّهِ صَلَّى اللَّهُ عَلَيْهِ وَسَلَّمَ وَأَنَا وَكَافِلُ الْيَتِيمِ فِي الْجَنَّةِ هَكَذَ وَأَشَار</w:t>
      </w:r>
      <w:r w:rsidRPr="00BB590A">
        <w:rPr>
          <w:rFonts w:ascii="Traditional Arabic" w:hAnsi="Traditional Arabic" w:cs="Traditional Arabic"/>
          <w:sz w:val="32"/>
          <w:szCs w:val="32"/>
          <w:rtl/>
        </w:rPr>
        <w:t xml:space="preserve"> </w:t>
      </w:r>
      <w:r w:rsidRPr="00BB590A">
        <w:rPr>
          <w:rFonts w:ascii="Traditional Arabic" w:hAnsi="Traditional Arabic" w:cs="Traditional Arabic"/>
          <w:sz w:val="32"/>
          <w:szCs w:val="32"/>
          <w:rtl/>
        </w:rPr>
        <w:t>بِالسَّبَّابَةِ وَالْوُسْطَى وَفَرَّجَ بَيْنَهُمَا شَيْئًا َ</w:t>
      </w:r>
    </w:p>
    <w:p w:rsidR="00BB590A" w:rsidRPr="00BB590A" w:rsidRDefault="00BB590A" w:rsidP="004C1E0B">
      <w:pPr>
        <w:ind w:left="720" w:firstLine="720"/>
        <w:rPr>
          <w:rFonts w:ascii="Book Antiqua" w:hAnsi="Book Antiqua"/>
          <w:i/>
          <w:spacing w:val="2"/>
          <w:sz w:val="24"/>
          <w:szCs w:val="24"/>
        </w:rPr>
      </w:pPr>
      <w:r w:rsidRPr="00BB590A">
        <w:rPr>
          <w:rFonts w:ascii="Book Antiqua" w:hAnsi="Book Antiqua"/>
          <w:color w:val="000000"/>
          <w:sz w:val="24"/>
          <w:szCs w:val="24"/>
        </w:rPr>
        <w:t xml:space="preserve">Artinya: </w:t>
      </w:r>
      <w:r w:rsidRPr="00BB590A">
        <w:rPr>
          <w:rFonts w:ascii="Book Antiqua" w:hAnsi="Book Antiqua"/>
          <w:i/>
          <w:spacing w:val="2"/>
          <w:sz w:val="24"/>
          <w:szCs w:val="24"/>
        </w:rPr>
        <w:t>Telah menceritakan kepada kami </w:t>
      </w:r>
      <w:r w:rsidRPr="00BB590A">
        <w:rPr>
          <w:rStyle w:val="Strong"/>
          <w:rFonts w:ascii="Book Antiqua" w:hAnsi="Book Antiqua"/>
          <w:b w:val="0"/>
          <w:i/>
          <w:spacing w:val="2"/>
          <w:sz w:val="24"/>
          <w:szCs w:val="24"/>
        </w:rPr>
        <w:t>Amru bin Zurarah</w:t>
      </w:r>
      <w:r w:rsidRPr="00BB590A">
        <w:rPr>
          <w:rFonts w:ascii="Book Antiqua" w:hAnsi="Book Antiqua"/>
          <w:i/>
          <w:spacing w:val="2"/>
          <w:sz w:val="24"/>
          <w:szCs w:val="24"/>
        </w:rPr>
        <w:t> Telah mengabarkan kepada kami </w:t>
      </w:r>
      <w:r w:rsidRPr="00BB590A">
        <w:rPr>
          <w:rStyle w:val="Strong"/>
          <w:rFonts w:ascii="Book Antiqua" w:hAnsi="Book Antiqua"/>
          <w:b w:val="0"/>
          <w:i/>
          <w:spacing w:val="2"/>
          <w:sz w:val="24"/>
          <w:szCs w:val="24"/>
        </w:rPr>
        <w:t xml:space="preserve">Abdul Aziz bin Abu Hazim dari bapaknya </w:t>
      </w:r>
      <w:r w:rsidRPr="00BB590A">
        <w:rPr>
          <w:rFonts w:ascii="Book Antiqua" w:hAnsi="Book Antiqua"/>
          <w:i/>
          <w:spacing w:val="2"/>
          <w:sz w:val="24"/>
          <w:szCs w:val="24"/>
        </w:rPr>
        <w:t>dari </w:t>
      </w:r>
      <w:r w:rsidRPr="00BB590A">
        <w:rPr>
          <w:rStyle w:val="Strong"/>
          <w:rFonts w:ascii="Book Antiqua" w:hAnsi="Book Antiqua"/>
          <w:b w:val="0"/>
          <w:i/>
          <w:spacing w:val="2"/>
          <w:sz w:val="24"/>
          <w:szCs w:val="24"/>
        </w:rPr>
        <w:t>Sahl</w:t>
      </w:r>
      <w:r w:rsidRPr="00BB590A">
        <w:rPr>
          <w:rFonts w:ascii="Book Antiqua" w:hAnsi="Book Antiqua"/>
          <w:i/>
          <w:spacing w:val="2"/>
          <w:sz w:val="24"/>
          <w:szCs w:val="24"/>
        </w:rPr>
        <w:t> ia berkata; Rasulullah shallallahu 'alaihi wasallam bersabda: "Aku akan bersama orang-orang yang mengurusi anak Yatim dalam surga." Seperti inilah, beliau memberi isyarat dengan jari telunjuk dan jari tengah lalu beliau membuka sesuatu diantara keduanya. (HR Bukhari)</w:t>
      </w:r>
    </w:p>
    <w:p w:rsidR="00BB590A" w:rsidRPr="00BB590A" w:rsidRDefault="00BB590A" w:rsidP="00BB590A">
      <w:pPr>
        <w:spacing w:before="0" w:after="0" w:afterAutospacing="0"/>
        <w:ind w:left="720" w:firstLine="720"/>
        <w:rPr>
          <w:rFonts w:ascii="Book Antiqua" w:hAnsi="Book Antiqua"/>
          <w:spacing w:val="2"/>
          <w:sz w:val="24"/>
          <w:szCs w:val="24"/>
        </w:rPr>
      </w:pPr>
      <w:r w:rsidRPr="00BB590A">
        <w:rPr>
          <w:rFonts w:ascii="Book Antiqua" w:hAnsi="Book Antiqua"/>
          <w:spacing w:val="2"/>
          <w:sz w:val="24"/>
          <w:szCs w:val="24"/>
        </w:rPr>
        <w:t>Dari hadits Nabi diatas dapat kita pahami bahwa orang yang bukan keluarga dari anak yatim telah dijamin rasulullah bersamanya di surga, apalagi dengan keluarga ayah sudah jelas keluarganya sendiri yang sudah jelas dalam agama nasab anak berada pada jalur ayah, dan apabila terjadi kekurangan biaya dalam keperluan hidup anak maka wajib hukumnya untuk menafkahi anak dan disaat anak meminta bantuan biaya tersebut jika keluarga ayah menolak untuk membantu maka ia tidak akan bersama rasul di surga seperti arti dari hadits diatas. Nabi juga bersabda dalam hadits yang berbunyi:</w:t>
      </w:r>
    </w:p>
    <w:p w:rsidR="00BB590A" w:rsidRPr="004C1E0B" w:rsidRDefault="00BB590A" w:rsidP="004C1E0B">
      <w:pPr>
        <w:autoSpaceDE w:val="0"/>
        <w:autoSpaceDN w:val="0"/>
        <w:bidi/>
        <w:adjustRightInd w:val="0"/>
        <w:ind w:left="45" w:right="165"/>
        <w:rPr>
          <w:rFonts w:ascii="Traditional Arabic" w:hAnsi="Traditional Arabic" w:cs="Traditional Arabic"/>
          <w:b/>
          <w:sz w:val="32"/>
          <w:szCs w:val="32"/>
          <w:rtl/>
          <w:lang w:val="en-US"/>
        </w:rPr>
      </w:pPr>
      <w:r w:rsidRPr="004C1E0B">
        <w:rPr>
          <w:rFonts w:ascii="Traditional Arabic" w:hAnsi="Traditional Arabic" w:cs="Traditional Arabic"/>
          <w:b/>
          <w:sz w:val="32"/>
          <w:szCs w:val="32"/>
          <w:rtl/>
        </w:rPr>
        <w:lastRenderedPageBreak/>
        <w:t>ابْدَأْ بِنَفْسِكَ فَتَصَدَّقْ عَلَيْهَا، فَإِنْ فَضَلَ عَنْ نَفْسِكِ شَيْءٌ فَلِأَهْلِكَ، فَإِنْ َضَلَ شَيْءٌ فَلِذَوِي قَرَابَتِكَ، فَإِنْ فَضَلَ عَنْ ذَوِي قَرَابَتِكَ فَهَكَذَا وَهَكَذَا»</w:t>
      </w:r>
      <w:r w:rsidR="004C1E0B" w:rsidRPr="004C1E0B">
        <w:rPr>
          <w:rFonts w:ascii="Traditional Arabic" w:hAnsi="Traditional Arabic" w:cs="Traditional Arabic"/>
          <w:b/>
          <w:sz w:val="32"/>
          <w:szCs w:val="32"/>
          <w:lang w:val="en-US"/>
        </w:rPr>
        <w:t xml:space="preserve"> </w:t>
      </w:r>
      <w:r w:rsidR="004C1E0B" w:rsidRPr="004C1E0B">
        <w:rPr>
          <w:rFonts w:ascii="Traditional Arabic" w:hAnsi="Traditional Arabic" w:cs="Traditional Arabic"/>
          <w:b/>
          <w:sz w:val="32"/>
          <w:szCs w:val="32"/>
          <w:rtl/>
        </w:rPr>
        <w:t>يُرِيدُ عَنْ يَمِينِكَ وَشِمَالِكَ</w:t>
      </w:r>
      <w:r w:rsidRPr="004C1E0B">
        <w:rPr>
          <w:rFonts w:ascii="Traditional Arabic" w:hAnsi="Traditional Arabic" w:cs="Traditional Arabic"/>
          <w:b/>
          <w:sz w:val="32"/>
          <w:szCs w:val="32"/>
          <w:rtl/>
        </w:rPr>
        <w:t>»</w:t>
      </w:r>
    </w:p>
    <w:p w:rsidR="00BB590A" w:rsidRPr="00BB590A" w:rsidRDefault="00BB590A" w:rsidP="004D1D92">
      <w:pPr>
        <w:autoSpaceDE w:val="0"/>
        <w:autoSpaceDN w:val="0"/>
        <w:adjustRightInd w:val="0"/>
        <w:ind w:left="720" w:firstLine="720"/>
        <w:rPr>
          <w:rFonts w:ascii="Book Antiqua" w:hAnsi="Book Antiqua"/>
          <w:sz w:val="24"/>
          <w:szCs w:val="24"/>
        </w:rPr>
      </w:pPr>
      <w:r w:rsidRPr="00BB590A">
        <w:rPr>
          <w:rFonts w:ascii="Book Antiqua" w:hAnsi="Book Antiqua"/>
          <w:sz w:val="24"/>
          <w:szCs w:val="24"/>
        </w:rPr>
        <w:t xml:space="preserve">Artinya: </w:t>
      </w:r>
      <w:r w:rsidRPr="00BB590A">
        <w:rPr>
          <w:rFonts w:ascii="Book Antiqua" w:hAnsi="Book Antiqua"/>
          <w:i/>
          <w:sz w:val="24"/>
          <w:szCs w:val="24"/>
        </w:rPr>
        <w:t>"Mulailah dengan dirimu sendiri, bersedekahlah untuknya. Jika ada suatu kelebihan dari dirimu, maka itu untuk keluargamu. Jika masih ada suatu kelebihan, maka untuk kerabatmu. Jika masih ada suatu kelebihan dari kaum kerabatmu, maka untuk ini dan untuk itu." Beliau bermaksud ke sebelah kanan dan ke sebelah kirinya”</w:t>
      </w:r>
    </w:p>
    <w:p w:rsidR="00BB590A" w:rsidRPr="00BB590A" w:rsidRDefault="00BB590A" w:rsidP="004C1E0B">
      <w:pPr>
        <w:spacing w:after="0" w:afterAutospacing="0"/>
        <w:ind w:left="720" w:firstLine="720"/>
        <w:rPr>
          <w:rFonts w:ascii="Book Antiqua" w:hAnsi="Book Antiqua"/>
          <w:sz w:val="24"/>
          <w:szCs w:val="24"/>
        </w:rPr>
      </w:pPr>
      <w:r w:rsidRPr="00BB590A">
        <w:rPr>
          <w:rFonts w:ascii="Book Antiqua" w:hAnsi="Book Antiqua"/>
          <w:sz w:val="24"/>
          <w:szCs w:val="24"/>
        </w:rPr>
        <w:t xml:space="preserve">Maksudnya mulailah nafkah tersebut untuk dirimu maka penuhilah segala kebutuhan dirimu dari nafkah yang kamu punya, setelah itu jika berlebih maka nafkahilah kerabat dan  jika masih ditemui kelebihan maka nafkahilah keluarga dari kerabatmu tersebut (wahbah az-zuhaili, 2011:109) dapat dipahami anak yang ayahnya sudah wafat tergolong kepada kerabat dari keluarga ayah itu sendiri, jika </w:t>
      </w:r>
      <w:r w:rsidRPr="00BB590A">
        <w:rPr>
          <w:rFonts w:ascii="Book Antiqua" w:hAnsi="Book Antiqua"/>
          <w:i/>
          <w:sz w:val="24"/>
          <w:szCs w:val="24"/>
        </w:rPr>
        <w:t>bako</w:t>
      </w:r>
      <w:r w:rsidRPr="00BB590A">
        <w:rPr>
          <w:rFonts w:ascii="Book Antiqua" w:hAnsi="Book Antiqua"/>
          <w:sz w:val="24"/>
          <w:szCs w:val="24"/>
        </w:rPr>
        <w:t xml:space="preserve"> tergolong orang yang mampu ( kaya ) dan mempunyai harta berlebih maka keluarga ayah harus menafkahi anak tapi jika tidak memberikan nafkah tersebut kepada anak padahal anak membutuhkannya untuk keperluan hidup maka tujuan dari hadits diatas tidak akan terlaksana.</w:t>
      </w:r>
    </w:p>
    <w:p w:rsidR="00BB590A" w:rsidRPr="00BB590A" w:rsidRDefault="00BB590A" w:rsidP="004C1E0B">
      <w:pPr>
        <w:spacing w:before="0" w:after="0" w:afterAutospacing="0"/>
        <w:ind w:left="720" w:firstLine="720"/>
        <w:rPr>
          <w:rFonts w:ascii="Book Antiqua" w:hAnsi="Book Antiqua"/>
          <w:spacing w:val="2"/>
          <w:sz w:val="24"/>
          <w:szCs w:val="24"/>
        </w:rPr>
      </w:pPr>
      <w:r w:rsidRPr="00BB590A">
        <w:rPr>
          <w:rFonts w:ascii="Book Antiqua" w:hAnsi="Book Antiqua"/>
          <w:spacing w:val="2"/>
          <w:sz w:val="24"/>
          <w:szCs w:val="24"/>
        </w:rPr>
        <w:t>Pada saat penelitian tersebut penulis menemukan juga bahwa keluarga pernah memberi nafkah tetapi tidak rutin hanya beberapa kali saja bahkan ada yang menafkahi anak satu kali saja sedangkan anak butuh untuk keperluan sehari-hari ataupun untuk biaya pendidikan. Dalam fiqih Wa Adillatuhu karya Wahbah az-Zuhaili mengatakan tidak wajib hukumnya memberi nafkah kepada orang lain kecuali sebab butuh, dapat dipahami jika anak masih bersekolah atau belum baligh maka anak masih butuh dinafkahi karena anak belum bisa bekerja untuk memenuhi kebutuhannya sendiri, nafkah dari keluarga ayah tersebut berguna untuk keperluannya terlebih lagi bagi anak yang masih bayi atau masih dalam penyusuan, akan sangat baik jika adanya pembagian tugas antara dua keluarga, ibu bertugas mendidik anak dan keluarga ayah membantu untuk memberikan nafkah atau disebut juga biaya pemeliharaan anak.</w:t>
      </w:r>
    </w:p>
    <w:p w:rsidR="00BB590A" w:rsidRPr="00BB590A" w:rsidRDefault="00BB590A" w:rsidP="004C1E0B">
      <w:pPr>
        <w:spacing w:before="0" w:after="0" w:afterAutospacing="0"/>
        <w:ind w:left="720" w:firstLine="720"/>
        <w:rPr>
          <w:rFonts w:ascii="Book Antiqua" w:hAnsi="Book Antiqua"/>
          <w:spacing w:val="2"/>
          <w:sz w:val="24"/>
          <w:szCs w:val="24"/>
        </w:rPr>
      </w:pPr>
      <w:r w:rsidRPr="00BB590A">
        <w:rPr>
          <w:rFonts w:ascii="Book Antiqua" w:hAnsi="Book Antiqua"/>
          <w:spacing w:val="2"/>
          <w:sz w:val="24"/>
          <w:szCs w:val="24"/>
        </w:rPr>
        <w:t xml:space="preserve">Dari hasil penelitian diatas dapat penulis simpulkan bahwa keluarga ayah memang bertanggung jawab atas nafkah anak apalagi keluarga ayah yang tergolong mampu untuk menafkahi anak terlebih kepada anak yang masih membutuhkan biaya, belum bisa bekerja  dan anak yang masih bayi atau masih menyusui, sebagaimana dalam pasal 104 Kompilasi Hukum Islam dikatakan bahwa </w:t>
      </w:r>
      <w:r w:rsidRPr="00BB590A">
        <w:rPr>
          <w:rFonts w:ascii="Book Antiqua" w:hAnsi="Book Antiqua"/>
          <w:sz w:val="24"/>
          <w:szCs w:val="24"/>
        </w:rPr>
        <w:t xml:space="preserve">"Apabila ayahnya telah meninggal dunia maka </w:t>
      </w:r>
      <w:r w:rsidRPr="00BB590A">
        <w:rPr>
          <w:rFonts w:ascii="Book Antiqua" w:hAnsi="Book Antiqua"/>
          <w:sz w:val="24"/>
          <w:szCs w:val="24"/>
        </w:rPr>
        <w:lastRenderedPageBreak/>
        <w:t>biaya penyusuan dibebankan kepada orang yang bertanggung jawab kepada ayahnya atau walinya." Meskipun dalam kasus ini sebagian keluarga ayah masih memberikan nafkah anak tetapi nafkah yang diberikan tersebut belum memenuhi kebutuhan sehari-hari anak ataupun untuk membantu biaya pendidikan, terlebih lagi kepada keluarga ayah yang tidak memberikan nafkah kepada anak walaupun anak sudah berusaha meminta nafkah kepada keluarga ayah tapi keluarga ayah tidak memberikan nafkah tersebut, maka dapat diketahui tanggung jawab atau kewajiban keluarga ayah menafkahi anak setelah ayah wafat tidak sesuai dengan Hukum  Islam.</w:t>
      </w:r>
    </w:p>
    <w:p w:rsidR="00252657" w:rsidRDefault="00252657" w:rsidP="00252657">
      <w:pPr>
        <w:spacing w:before="0" w:after="0" w:afterAutospacing="0"/>
        <w:rPr>
          <w:rFonts w:ascii="Book Antiqua" w:hAnsi="Book Antiqua" w:cs="Times New Roman"/>
          <w:b/>
          <w:sz w:val="24"/>
          <w:szCs w:val="24"/>
          <w:lang w:val="en-US"/>
        </w:rPr>
      </w:pPr>
      <w:r w:rsidRPr="00455C14">
        <w:rPr>
          <w:rFonts w:ascii="Book Antiqua" w:hAnsi="Book Antiqua" w:cs="Times New Roman"/>
          <w:b/>
          <w:sz w:val="24"/>
          <w:szCs w:val="24"/>
        </w:rPr>
        <w:t>KESIMPULAN</w:t>
      </w:r>
    </w:p>
    <w:p w:rsidR="00252657" w:rsidRPr="00252657" w:rsidRDefault="00252657" w:rsidP="00252657">
      <w:pPr>
        <w:pStyle w:val="ListParagraph"/>
        <w:tabs>
          <w:tab w:val="left" w:pos="1134"/>
        </w:tabs>
        <w:spacing w:after="120" w:afterAutospacing="0"/>
        <w:ind w:left="0" w:firstLine="567"/>
        <w:rPr>
          <w:rFonts w:ascii="Book Antiqua" w:hAnsi="Book Antiqua" w:cs="Times New Roman"/>
          <w:sz w:val="24"/>
          <w:szCs w:val="24"/>
          <w:lang w:val="en-US"/>
        </w:rPr>
      </w:pPr>
      <w:r w:rsidRPr="00455C14">
        <w:rPr>
          <w:rFonts w:ascii="Book Antiqua" w:hAnsi="Book Antiqua" w:cs="Times New Roman"/>
          <w:sz w:val="24"/>
          <w:szCs w:val="24"/>
        </w:rPr>
        <w:t>Setelah melakukan penelitian kajian serta pembahasan permasalahan maka dapat dikemukakan kesimpulan sebagai berikut:</w:t>
      </w:r>
    </w:p>
    <w:p w:rsidR="00252657" w:rsidRPr="00252657" w:rsidRDefault="00252657" w:rsidP="00252657">
      <w:pPr>
        <w:pStyle w:val="ListParagraph"/>
        <w:numPr>
          <w:ilvl w:val="0"/>
          <w:numId w:val="28"/>
        </w:numPr>
        <w:spacing w:before="0" w:after="0" w:afterAutospacing="0"/>
        <w:rPr>
          <w:rFonts w:ascii="Book Antiqua" w:hAnsi="Book Antiqua"/>
          <w:sz w:val="24"/>
          <w:szCs w:val="24"/>
        </w:rPr>
      </w:pPr>
      <w:r w:rsidRPr="00252657">
        <w:rPr>
          <w:rFonts w:ascii="Book Antiqua" w:hAnsi="Book Antiqua"/>
          <w:sz w:val="24"/>
          <w:szCs w:val="24"/>
        </w:rPr>
        <w:t>Kewajiban bako menafkahi anak yang ayahnya sudah wafat di Minangkabau</w:t>
      </w:r>
      <w:r w:rsidRPr="00252657">
        <w:rPr>
          <w:rFonts w:ascii="Book Antiqua" w:hAnsi="Book Antiqua"/>
          <w:i/>
          <w:sz w:val="24"/>
          <w:szCs w:val="24"/>
        </w:rPr>
        <w:t xml:space="preserve"> </w:t>
      </w:r>
      <w:r w:rsidRPr="00252657">
        <w:rPr>
          <w:rFonts w:ascii="Book Antiqua" w:hAnsi="Book Antiqua"/>
          <w:sz w:val="24"/>
          <w:szCs w:val="24"/>
        </w:rPr>
        <w:t xml:space="preserve">menurut </w:t>
      </w:r>
      <w:r w:rsidRPr="00252657">
        <w:rPr>
          <w:rFonts w:ascii="Book Antiqua" w:hAnsi="Book Antiqua"/>
          <w:i/>
          <w:sz w:val="24"/>
          <w:szCs w:val="24"/>
        </w:rPr>
        <w:t xml:space="preserve">niniak mamak, alim ulama, caddiak pandai </w:t>
      </w:r>
      <w:r w:rsidRPr="00252657">
        <w:rPr>
          <w:rFonts w:ascii="Book Antiqua" w:hAnsi="Book Antiqua"/>
          <w:sz w:val="24"/>
          <w:szCs w:val="24"/>
        </w:rPr>
        <w:t xml:space="preserve">dan </w:t>
      </w:r>
      <w:r w:rsidRPr="00252657">
        <w:rPr>
          <w:rFonts w:ascii="Book Antiqua" w:hAnsi="Book Antiqua"/>
          <w:i/>
          <w:sz w:val="24"/>
          <w:szCs w:val="24"/>
        </w:rPr>
        <w:t>bundo kanduang</w:t>
      </w:r>
      <w:r w:rsidRPr="00252657">
        <w:rPr>
          <w:rFonts w:ascii="Book Antiqua" w:hAnsi="Book Antiqua"/>
          <w:sz w:val="24"/>
          <w:szCs w:val="24"/>
        </w:rPr>
        <w:t xml:space="preserve"> bahwa nafkah dari </w:t>
      </w:r>
      <w:r w:rsidRPr="00252657">
        <w:rPr>
          <w:rFonts w:ascii="Book Antiqua" w:hAnsi="Book Antiqua"/>
          <w:i/>
          <w:sz w:val="24"/>
          <w:szCs w:val="24"/>
        </w:rPr>
        <w:t xml:space="preserve">bako </w:t>
      </w:r>
      <w:r w:rsidRPr="00252657">
        <w:rPr>
          <w:rFonts w:ascii="Book Antiqua" w:hAnsi="Book Antiqua"/>
          <w:sz w:val="24"/>
          <w:szCs w:val="24"/>
        </w:rPr>
        <w:t xml:space="preserve"> memang menjadi kewajiban, apalagi sebab butuh oleh anak untuk belanja atau biaya pendidikannya. Peran </w:t>
      </w:r>
      <w:r w:rsidRPr="00252657">
        <w:rPr>
          <w:rFonts w:ascii="Book Antiqua" w:hAnsi="Book Antiqua"/>
          <w:i/>
          <w:sz w:val="24"/>
          <w:szCs w:val="24"/>
        </w:rPr>
        <w:t xml:space="preserve">bako </w:t>
      </w:r>
      <w:r w:rsidRPr="00252657">
        <w:rPr>
          <w:rFonts w:ascii="Book Antiqua" w:hAnsi="Book Antiqua"/>
          <w:sz w:val="24"/>
          <w:szCs w:val="24"/>
        </w:rPr>
        <w:t xml:space="preserve">memang dibutuhkan di Minangkabau ibu telah merawat anak dan ayah sebagai pencari nafkah, jiak suatau ketika ayah telah wafat maka keikutsertaan </w:t>
      </w:r>
      <w:r w:rsidRPr="00252657">
        <w:rPr>
          <w:rFonts w:ascii="Book Antiqua" w:hAnsi="Book Antiqua"/>
          <w:i/>
          <w:sz w:val="24"/>
          <w:szCs w:val="24"/>
        </w:rPr>
        <w:t xml:space="preserve">bako </w:t>
      </w:r>
      <w:r w:rsidRPr="00252657">
        <w:rPr>
          <w:rFonts w:ascii="Book Antiqua" w:hAnsi="Book Antiqua"/>
          <w:sz w:val="24"/>
          <w:szCs w:val="24"/>
        </w:rPr>
        <w:t xml:space="preserve">untuk menafkahi anak yang ayahnya sudah wafat.  Apabila </w:t>
      </w:r>
      <w:r w:rsidRPr="00252657">
        <w:rPr>
          <w:rFonts w:ascii="Book Antiqua" w:hAnsi="Book Antiqua"/>
          <w:i/>
          <w:sz w:val="24"/>
          <w:szCs w:val="24"/>
        </w:rPr>
        <w:t xml:space="preserve">bako </w:t>
      </w:r>
      <w:r w:rsidRPr="00252657">
        <w:rPr>
          <w:rFonts w:ascii="Book Antiqua" w:hAnsi="Book Antiqua"/>
          <w:sz w:val="24"/>
          <w:szCs w:val="24"/>
        </w:rPr>
        <w:t xml:space="preserve">mampu menafkahi namun nafkah tidak diberikan </w:t>
      </w:r>
      <w:r w:rsidRPr="00252657">
        <w:rPr>
          <w:rFonts w:ascii="Book Antiqua" w:hAnsi="Book Antiqua"/>
          <w:i/>
          <w:sz w:val="24"/>
          <w:szCs w:val="24"/>
        </w:rPr>
        <w:t>bako</w:t>
      </w:r>
      <w:r w:rsidRPr="00252657">
        <w:rPr>
          <w:rFonts w:ascii="Book Antiqua" w:hAnsi="Book Antiqua"/>
          <w:sz w:val="24"/>
          <w:szCs w:val="24"/>
        </w:rPr>
        <w:t xml:space="preserve"> secara tidak langsung mengabaikan hubungan pertalian darah, karena pada dasarnya kita sebagai saudara harus saling bahu membahu atau tolong menolong, sistem kekerabatan matrilineal di Minangkabau tidak mempengaruhi pemeberian nafkah dari </w:t>
      </w:r>
      <w:r w:rsidRPr="00252657">
        <w:rPr>
          <w:rFonts w:ascii="Book Antiqua" w:hAnsi="Book Antiqua"/>
          <w:i/>
          <w:sz w:val="24"/>
          <w:szCs w:val="24"/>
        </w:rPr>
        <w:t xml:space="preserve">bako </w:t>
      </w:r>
      <w:r w:rsidRPr="00252657">
        <w:rPr>
          <w:rFonts w:ascii="Book Antiqua" w:hAnsi="Book Antiqua"/>
          <w:sz w:val="24"/>
          <w:szCs w:val="24"/>
        </w:rPr>
        <w:t>untuk anak yang ayahnya sudah wafat, karena nasaba anak tetap berada pada garis keturunan ayah.</w:t>
      </w:r>
    </w:p>
    <w:p w:rsidR="00252657" w:rsidRPr="00252657" w:rsidRDefault="00252657" w:rsidP="00252657">
      <w:pPr>
        <w:pStyle w:val="ListParagraph"/>
        <w:numPr>
          <w:ilvl w:val="0"/>
          <w:numId w:val="28"/>
        </w:numPr>
        <w:spacing w:before="0" w:after="0" w:afterAutospacing="0"/>
        <w:rPr>
          <w:rFonts w:ascii="Book Antiqua" w:hAnsi="Book Antiqua"/>
          <w:sz w:val="24"/>
          <w:szCs w:val="24"/>
        </w:rPr>
      </w:pPr>
      <w:r w:rsidRPr="00252657">
        <w:rPr>
          <w:rFonts w:ascii="Book Antiqua" w:hAnsi="Book Antiqua"/>
          <w:sz w:val="24"/>
          <w:szCs w:val="24"/>
        </w:rPr>
        <w:t xml:space="preserve">Tanggung jawab keluarga ayah untuk nafkah anak setelah ayah wafat di Kecamatan Sungai Tarab, sebagaimana dalam pasal 104 Kompilasi Hukum yang berbunyi "Apabila ayahnya telah meninggal dunia maka biaya penyusuan dibebankan kepada orang yang bertanggung jawab kepada ayahnya atau walinya." Nafkah wajib diberikan kepada anak yang belum bisa bekerja untuk memenuhi kebutuhannya sendiri terlebih kepada anak yang masih bayi atau masih menyusui, meskipun keluarga ayah telah menafkahi anak tetapi tidak memenuhi kebutuhan karena tidak rutin menafkahi apalagi keluarga ayah yang sama sekali tidak menafkahi anak walaupun anak sudah berusaha meminta nafkah, maka dapat diketahui tanggung jawab atau kewajiban </w:t>
      </w:r>
      <w:r w:rsidRPr="00252657">
        <w:rPr>
          <w:rFonts w:ascii="Book Antiqua" w:hAnsi="Book Antiqua"/>
          <w:sz w:val="24"/>
          <w:szCs w:val="24"/>
        </w:rPr>
        <w:lastRenderedPageBreak/>
        <w:t>keluarga ayah menafkahi anak setelah ayah wafat tidak  sesuai dengan Hukum Islam.</w:t>
      </w:r>
    </w:p>
    <w:p w:rsidR="00252657" w:rsidRDefault="00252657" w:rsidP="00252657">
      <w:pPr>
        <w:spacing w:before="0" w:after="0" w:afterAutospacing="0"/>
        <w:rPr>
          <w:rFonts w:ascii="Book Antiqua" w:hAnsi="Book Antiqua"/>
          <w:b/>
          <w:spacing w:val="-6"/>
          <w:sz w:val="24"/>
          <w:szCs w:val="24"/>
          <w:lang w:val="en-US"/>
        </w:rPr>
      </w:pPr>
    </w:p>
    <w:p w:rsidR="00252657" w:rsidRPr="00252657" w:rsidRDefault="00252657" w:rsidP="00252657">
      <w:pPr>
        <w:spacing w:before="0" w:after="0" w:afterAutospacing="0"/>
        <w:rPr>
          <w:rFonts w:ascii="Book Antiqua" w:hAnsi="Book Antiqua"/>
          <w:sz w:val="24"/>
          <w:szCs w:val="24"/>
        </w:rPr>
      </w:pPr>
      <w:r w:rsidRPr="00252657">
        <w:rPr>
          <w:rFonts w:ascii="Book Antiqua" w:hAnsi="Book Antiqua"/>
          <w:b/>
          <w:spacing w:val="-6"/>
          <w:sz w:val="24"/>
          <w:szCs w:val="24"/>
        </w:rPr>
        <w:t>REFERENSI</w:t>
      </w:r>
    </w:p>
    <w:p w:rsidR="00252657" w:rsidRPr="00C15927" w:rsidRDefault="00252657" w:rsidP="00C15927">
      <w:pPr>
        <w:spacing w:before="0" w:after="0" w:afterAutospacing="0"/>
        <w:ind w:left="720" w:hanging="720"/>
        <w:rPr>
          <w:rFonts w:ascii="Book Antiqua" w:hAnsi="Book Antiqua"/>
          <w:sz w:val="24"/>
          <w:szCs w:val="24"/>
          <w:lang w:val="en-US"/>
        </w:rPr>
      </w:pPr>
      <w:r w:rsidRPr="00C15927">
        <w:rPr>
          <w:rFonts w:ascii="Book Antiqua" w:hAnsi="Book Antiqua"/>
          <w:sz w:val="24"/>
          <w:szCs w:val="24"/>
        </w:rPr>
        <w:t xml:space="preserve">Bastian, Afifah. </w:t>
      </w:r>
      <w:r w:rsidRPr="00C15927">
        <w:rPr>
          <w:rFonts w:ascii="Book Antiqua" w:hAnsi="Book Antiqua"/>
          <w:i/>
          <w:sz w:val="24"/>
          <w:szCs w:val="24"/>
        </w:rPr>
        <w:t xml:space="preserve">Pemenuhan Nafkah Anak Wanita Single Parent Perspektif Hukum Islam. </w:t>
      </w:r>
      <w:r w:rsidRPr="00C15927">
        <w:rPr>
          <w:rFonts w:ascii="Book Antiqua" w:hAnsi="Book Antiqua"/>
          <w:sz w:val="24"/>
          <w:szCs w:val="24"/>
        </w:rPr>
        <w:t xml:space="preserve">Skripsi, </w:t>
      </w:r>
      <w:r w:rsidRPr="00C15927">
        <w:rPr>
          <w:rFonts w:ascii="Book Antiqua" w:hAnsi="Book Antiqua"/>
          <w:sz w:val="24"/>
          <w:szCs w:val="24"/>
        </w:rPr>
        <w:t>Jawa Timur, IAIN Ponogoro, 2020</w:t>
      </w:r>
    </w:p>
    <w:p w:rsidR="00252657" w:rsidRPr="00C15927" w:rsidRDefault="00252657" w:rsidP="00C15927">
      <w:pPr>
        <w:spacing w:before="0" w:after="0" w:afterAutospacing="0"/>
        <w:ind w:left="720" w:hanging="720"/>
        <w:rPr>
          <w:rFonts w:ascii="Book Antiqua" w:hAnsi="Book Antiqua"/>
          <w:sz w:val="24"/>
          <w:szCs w:val="24"/>
        </w:rPr>
      </w:pPr>
      <w:r w:rsidRPr="00C15927">
        <w:rPr>
          <w:rFonts w:ascii="Book Antiqua" w:hAnsi="Book Antiqua"/>
          <w:sz w:val="24"/>
          <w:szCs w:val="24"/>
        </w:rPr>
        <w:t xml:space="preserve">Khairuddin dan Rina Sefrina. </w:t>
      </w:r>
      <w:r w:rsidRPr="00C15927">
        <w:rPr>
          <w:rFonts w:ascii="Book Antiqua" w:hAnsi="Book Antiqua"/>
          <w:i/>
          <w:sz w:val="24"/>
          <w:szCs w:val="24"/>
        </w:rPr>
        <w:t>Pemeliharaan Harta Anak Yatim Oleh Wali</w:t>
      </w:r>
      <w:r w:rsidRPr="00C15927">
        <w:rPr>
          <w:rFonts w:ascii="Book Antiqua" w:hAnsi="Book Antiqua"/>
          <w:sz w:val="24"/>
          <w:szCs w:val="24"/>
        </w:rPr>
        <w:t>. Jurnal Media Syariah, 2019: 204</w:t>
      </w:r>
    </w:p>
    <w:p w:rsidR="00252657" w:rsidRPr="00C15927" w:rsidRDefault="00252657" w:rsidP="00C15927">
      <w:pPr>
        <w:spacing w:before="0" w:after="0" w:afterAutospacing="0"/>
        <w:ind w:left="720" w:hanging="720"/>
        <w:rPr>
          <w:rFonts w:ascii="Book Antiqua" w:hAnsi="Book Antiqua"/>
          <w:sz w:val="24"/>
          <w:szCs w:val="24"/>
        </w:rPr>
      </w:pPr>
      <w:r w:rsidRPr="00C15927">
        <w:rPr>
          <w:rFonts w:ascii="Book Antiqua" w:hAnsi="Book Antiqua"/>
          <w:sz w:val="24"/>
          <w:szCs w:val="24"/>
        </w:rPr>
        <w:t>Departemen RI, Al-Quran dan terjemahannya</w:t>
      </w:r>
    </w:p>
    <w:p w:rsidR="00252657" w:rsidRPr="00C15927" w:rsidRDefault="00252657" w:rsidP="00C15927">
      <w:pPr>
        <w:spacing w:before="0" w:after="0" w:afterAutospacing="0"/>
        <w:ind w:left="720" w:hanging="720"/>
        <w:rPr>
          <w:rFonts w:ascii="Book Antiqua" w:hAnsi="Book Antiqua"/>
          <w:sz w:val="24"/>
          <w:szCs w:val="24"/>
          <w:lang w:val="en-US"/>
        </w:rPr>
      </w:pPr>
      <w:r w:rsidRPr="00C15927">
        <w:rPr>
          <w:rFonts w:ascii="Book Antiqua" w:hAnsi="Book Antiqua"/>
          <w:sz w:val="24"/>
          <w:szCs w:val="24"/>
        </w:rPr>
        <w:t xml:space="preserve">Kompilasi Hukum Islam </w:t>
      </w:r>
    </w:p>
    <w:p w:rsidR="00252657" w:rsidRPr="00C15927" w:rsidRDefault="00252657" w:rsidP="00C15927">
      <w:pPr>
        <w:spacing w:before="0" w:after="0" w:afterAutospacing="0"/>
        <w:ind w:left="720" w:hanging="720"/>
        <w:rPr>
          <w:rFonts w:ascii="Book Antiqua" w:hAnsi="Book Antiqua"/>
          <w:sz w:val="24"/>
          <w:szCs w:val="24"/>
        </w:rPr>
      </w:pPr>
      <w:r w:rsidRPr="00C15927">
        <w:rPr>
          <w:rFonts w:ascii="Book Antiqua" w:hAnsi="Book Antiqua"/>
          <w:sz w:val="24"/>
          <w:szCs w:val="24"/>
        </w:rPr>
        <w:t xml:space="preserve">Munir, Misnal. </w:t>
      </w:r>
      <w:r w:rsidRPr="00C15927">
        <w:rPr>
          <w:rFonts w:ascii="Book Antiqua" w:hAnsi="Book Antiqua"/>
          <w:i/>
          <w:sz w:val="24"/>
          <w:szCs w:val="24"/>
        </w:rPr>
        <w:t>Sistem Kekerabatan Dalam Kebudayaan Minangkabau Perspektif Aliran Filsafat Strukturalisme</w:t>
      </w:r>
      <w:r w:rsidRPr="00C15927">
        <w:rPr>
          <w:rFonts w:ascii="Book Antiqua" w:hAnsi="Book Antiqua"/>
          <w:sz w:val="24"/>
          <w:szCs w:val="24"/>
        </w:rPr>
        <w:t>. Jurnal Filsafat , vol. 25 no. 1, 2015: 2</w:t>
      </w:r>
    </w:p>
    <w:p w:rsidR="00252657" w:rsidRPr="00C15927" w:rsidRDefault="00252657" w:rsidP="00C15927">
      <w:pPr>
        <w:spacing w:before="0" w:after="0" w:afterAutospacing="0"/>
        <w:ind w:left="720" w:hanging="720"/>
        <w:rPr>
          <w:rFonts w:ascii="Book Antiqua" w:hAnsi="Book Antiqua"/>
          <w:sz w:val="24"/>
          <w:szCs w:val="24"/>
        </w:rPr>
      </w:pPr>
      <w:r w:rsidRPr="00C15927">
        <w:rPr>
          <w:rFonts w:ascii="Book Antiqua" w:hAnsi="Book Antiqua"/>
          <w:sz w:val="24"/>
          <w:szCs w:val="24"/>
        </w:rPr>
        <w:t xml:space="preserve">Aini, Nurul. </w:t>
      </w:r>
      <w:r w:rsidRPr="00C15927">
        <w:rPr>
          <w:rFonts w:ascii="Book Antiqua" w:hAnsi="Book Antiqua"/>
          <w:i/>
          <w:sz w:val="24"/>
          <w:szCs w:val="24"/>
        </w:rPr>
        <w:t xml:space="preserve">Problematika Anak Yang Hidup Tanpa Ayah. </w:t>
      </w:r>
      <w:r w:rsidRPr="00C15927">
        <w:rPr>
          <w:rFonts w:ascii="Book Antiqua" w:hAnsi="Book Antiqua"/>
          <w:sz w:val="24"/>
          <w:szCs w:val="24"/>
        </w:rPr>
        <w:t>Malang</w:t>
      </w:r>
    </w:p>
    <w:p w:rsidR="00BB590A" w:rsidRPr="00C15927" w:rsidRDefault="00252657" w:rsidP="00C15927">
      <w:pPr>
        <w:spacing w:before="0" w:after="120" w:afterAutospacing="0"/>
        <w:rPr>
          <w:rFonts w:ascii="Book Antiqua" w:hAnsi="Book Antiqua"/>
          <w:sz w:val="24"/>
          <w:szCs w:val="24"/>
          <w:lang w:val="en-US"/>
        </w:rPr>
      </w:pPr>
      <w:proofErr w:type="spellStart"/>
      <w:proofErr w:type="gramStart"/>
      <w:r w:rsidRPr="00C15927">
        <w:rPr>
          <w:rFonts w:ascii="Book Antiqua" w:hAnsi="Book Antiqua"/>
          <w:sz w:val="24"/>
          <w:szCs w:val="24"/>
          <w:lang w:val="en-US"/>
        </w:rPr>
        <w:t>Syahrizal</w:t>
      </w:r>
      <w:proofErr w:type="spellEnd"/>
      <w:r w:rsidRPr="00C15927">
        <w:rPr>
          <w:rFonts w:ascii="Book Antiqua" w:hAnsi="Book Antiqua"/>
          <w:sz w:val="24"/>
          <w:szCs w:val="24"/>
          <w:lang w:val="en-US"/>
        </w:rPr>
        <w:t xml:space="preserve">, </w:t>
      </w:r>
      <w:proofErr w:type="spellStart"/>
      <w:r w:rsidRPr="00C15927">
        <w:rPr>
          <w:rFonts w:ascii="Book Antiqua" w:hAnsi="Book Antiqua"/>
          <w:sz w:val="24"/>
          <w:szCs w:val="24"/>
          <w:lang w:val="en-US"/>
        </w:rPr>
        <w:t>dkk</w:t>
      </w:r>
      <w:proofErr w:type="spellEnd"/>
      <w:r w:rsidRPr="00C15927">
        <w:rPr>
          <w:rFonts w:ascii="Book Antiqua" w:hAnsi="Book Antiqua"/>
          <w:sz w:val="24"/>
          <w:szCs w:val="24"/>
          <w:lang w:val="en-US"/>
        </w:rPr>
        <w:t>.</w:t>
      </w:r>
      <w:proofErr w:type="gramEnd"/>
      <w:r w:rsidRPr="00C15927">
        <w:rPr>
          <w:rFonts w:ascii="Book Antiqua" w:hAnsi="Book Antiqua"/>
          <w:sz w:val="24"/>
          <w:szCs w:val="24"/>
          <w:lang w:val="en-US"/>
        </w:rPr>
        <w:t xml:space="preserve"> </w:t>
      </w:r>
      <w:r w:rsidRPr="00C15927">
        <w:rPr>
          <w:rFonts w:ascii="Book Antiqua" w:hAnsi="Book Antiqua"/>
          <w:i/>
          <w:sz w:val="24"/>
          <w:szCs w:val="24"/>
          <w:lang w:val="en-US"/>
        </w:rPr>
        <w:t xml:space="preserve">Sistem kekerabatan Minangkabau kontemporer: suatu kajian perubahan dan keberlangsungan </w:t>
      </w:r>
      <w:r w:rsidR="00C15927" w:rsidRPr="00C15927">
        <w:rPr>
          <w:rFonts w:ascii="Book Antiqua" w:hAnsi="Book Antiqua"/>
          <w:i/>
          <w:sz w:val="24"/>
          <w:szCs w:val="24"/>
          <w:lang w:val="en-US"/>
        </w:rPr>
        <w:t xml:space="preserve">sistem kekerabatan matrilineal Minangkabau. </w:t>
      </w:r>
      <w:r w:rsidR="00C15927" w:rsidRPr="00C15927">
        <w:rPr>
          <w:rFonts w:ascii="Book Antiqua" w:hAnsi="Book Antiqua"/>
          <w:sz w:val="24"/>
          <w:szCs w:val="24"/>
          <w:lang w:val="en-US"/>
        </w:rPr>
        <w:t>Jurnal Unity, Diversity dan Future: 914</w:t>
      </w:r>
    </w:p>
    <w:p w:rsidR="00C15927" w:rsidRPr="00C15927" w:rsidRDefault="00C15927" w:rsidP="00C15927">
      <w:pPr>
        <w:spacing w:before="0" w:after="0" w:afterAutospacing="0"/>
        <w:ind w:left="720" w:hanging="720"/>
        <w:rPr>
          <w:rFonts w:ascii="Book Antiqua" w:hAnsi="Book Antiqua"/>
          <w:sz w:val="24"/>
          <w:szCs w:val="24"/>
        </w:rPr>
      </w:pPr>
      <w:r w:rsidRPr="00C15927">
        <w:rPr>
          <w:rFonts w:ascii="Book Antiqua" w:hAnsi="Book Antiqua"/>
          <w:sz w:val="24"/>
          <w:szCs w:val="24"/>
        </w:rPr>
        <w:t xml:space="preserve">Bahri, Syamsul. </w:t>
      </w:r>
      <w:r w:rsidRPr="00C15927">
        <w:rPr>
          <w:rFonts w:ascii="Book Antiqua" w:hAnsi="Book Antiqua"/>
          <w:i/>
          <w:sz w:val="24"/>
          <w:szCs w:val="24"/>
        </w:rPr>
        <w:t xml:space="preserve">Konsep Nafkah Dalam Hukum Islam. </w:t>
      </w:r>
      <w:r w:rsidRPr="00C15927">
        <w:rPr>
          <w:rFonts w:ascii="Book Antiqua" w:hAnsi="Book Antiqua"/>
          <w:sz w:val="24"/>
          <w:szCs w:val="24"/>
        </w:rPr>
        <w:t>Jurnal Ilmu Hukum. 2015: 38</w:t>
      </w:r>
      <w:bookmarkStart w:id="2" w:name="_GoBack"/>
      <w:bookmarkEnd w:id="2"/>
      <w:r w:rsidRPr="00C15927">
        <w:rPr>
          <w:rFonts w:ascii="Book Antiqua" w:hAnsi="Book Antiqua"/>
          <w:sz w:val="24"/>
          <w:szCs w:val="24"/>
        </w:rPr>
        <w:t>3</w:t>
      </w:r>
    </w:p>
    <w:p w:rsidR="00C15927" w:rsidRPr="00C15927" w:rsidRDefault="00C15927" w:rsidP="00C15927">
      <w:pPr>
        <w:spacing w:before="0" w:after="0" w:afterAutospacing="0"/>
        <w:ind w:left="720" w:hanging="720"/>
        <w:rPr>
          <w:rFonts w:ascii="Book Antiqua" w:hAnsi="Book Antiqua"/>
          <w:sz w:val="24"/>
          <w:szCs w:val="24"/>
        </w:rPr>
      </w:pPr>
      <w:r w:rsidRPr="00C15927">
        <w:rPr>
          <w:rFonts w:ascii="Book Antiqua" w:hAnsi="Book Antiqua"/>
          <w:sz w:val="24"/>
          <w:szCs w:val="24"/>
        </w:rPr>
        <w:t xml:space="preserve">Az-Zuhaili, Wahbah. </w:t>
      </w:r>
      <w:r w:rsidRPr="00C15927">
        <w:rPr>
          <w:rFonts w:ascii="Book Antiqua" w:hAnsi="Book Antiqua"/>
          <w:i/>
          <w:sz w:val="24"/>
          <w:szCs w:val="24"/>
        </w:rPr>
        <w:t xml:space="preserve">Fiqh Islam Wa Adilatuhu, terj. Abdul </w:t>
      </w:r>
      <w:r w:rsidRPr="00C15927">
        <w:rPr>
          <w:rFonts w:ascii="Book Antiqua" w:hAnsi="Book Antiqua"/>
          <w:i/>
          <w:sz w:val="24"/>
          <w:szCs w:val="24"/>
        </w:rPr>
        <w:tab/>
        <w:t xml:space="preserve">Hayyie Kattani, et.al. </w:t>
      </w:r>
      <w:r w:rsidRPr="00C15927">
        <w:rPr>
          <w:rFonts w:ascii="Book Antiqua" w:hAnsi="Book Antiqua"/>
          <w:sz w:val="24"/>
          <w:szCs w:val="24"/>
        </w:rPr>
        <w:t>Jakarta: Gema Insani, 2011</w:t>
      </w:r>
    </w:p>
    <w:p w:rsidR="00C15927" w:rsidRPr="00C15927" w:rsidRDefault="00C15927" w:rsidP="00C15927">
      <w:pPr>
        <w:spacing w:before="0" w:after="0" w:afterAutospacing="0"/>
        <w:ind w:left="720" w:hanging="720"/>
        <w:rPr>
          <w:rFonts w:ascii="Book Antiqua" w:hAnsi="Book Antiqua"/>
          <w:sz w:val="24"/>
          <w:szCs w:val="24"/>
        </w:rPr>
      </w:pPr>
      <w:r w:rsidRPr="00C15927">
        <w:rPr>
          <w:rFonts w:ascii="Book Antiqua" w:hAnsi="Book Antiqua"/>
          <w:sz w:val="24"/>
          <w:szCs w:val="24"/>
        </w:rPr>
        <w:t xml:space="preserve">Shihab, M.Quraish. </w:t>
      </w:r>
      <w:r w:rsidRPr="00C15927">
        <w:rPr>
          <w:rFonts w:ascii="Book Antiqua" w:hAnsi="Book Antiqua"/>
          <w:i/>
          <w:sz w:val="24"/>
          <w:szCs w:val="24"/>
        </w:rPr>
        <w:t>Tafsi Al-Mishbah Pesan, Kesan dan Keserasian Al-Quran</w:t>
      </w:r>
      <w:r w:rsidRPr="00C15927">
        <w:rPr>
          <w:rFonts w:ascii="Book Antiqua" w:hAnsi="Book Antiqua"/>
          <w:sz w:val="24"/>
          <w:szCs w:val="24"/>
        </w:rPr>
        <w:t>. Lentera Hati, 1999.</w:t>
      </w:r>
    </w:p>
    <w:p w:rsidR="00E46841" w:rsidRPr="00C15927" w:rsidRDefault="00E46841" w:rsidP="00C15927">
      <w:pPr>
        <w:jc w:val="left"/>
        <w:rPr>
          <w:rFonts w:ascii="Book Antiqua" w:hAnsi="Book Antiqua"/>
          <w:b/>
          <w:sz w:val="26"/>
          <w:szCs w:val="26"/>
          <w:lang w:val="en-US"/>
        </w:rPr>
      </w:pPr>
    </w:p>
    <w:sectPr w:rsidR="00E46841" w:rsidRPr="00C15927" w:rsidSect="00902E6F">
      <w:pgSz w:w="11906" w:h="16838"/>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F4E" w:rsidRDefault="00392F4E" w:rsidP="00237769">
      <w:pPr>
        <w:spacing w:before="0" w:after="0"/>
      </w:pPr>
      <w:r>
        <w:separator/>
      </w:r>
    </w:p>
  </w:endnote>
  <w:endnote w:type="continuationSeparator" w:id="0">
    <w:p w:rsidR="00392F4E" w:rsidRDefault="00392F4E" w:rsidP="0023776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F4E" w:rsidRDefault="00392F4E" w:rsidP="00237769">
      <w:pPr>
        <w:spacing w:before="0" w:after="0"/>
      </w:pPr>
      <w:r>
        <w:separator/>
      </w:r>
    </w:p>
  </w:footnote>
  <w:footnote w:type="continuationSeparator" w:id="0">
    <w:p w:rsidR="00392F4E" w:rsidRDefault="00392F4E" w:rsidP="00237769">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90B7E"/>
    <w:multiLevelType w:val="hybridMultilevel"/>
    <w:tmpl w:val="FB546BB4"/>
    <w:lvl w:ilvl="0" w:tplc="0421000F">
      <w:start w:val="1"/>
      <w:numFmt w:val="decimal"/>
      <w:lvlText w:val="%1."/>
      <w:lvlJc w:val="left"/>
      <w:pPr>
        <w:ind w:left="1069" w:hanging="360"/>
      </w:pPr>
      <w:rPr>
        <w:rFonts w:hint="default"/>
      </w:rPr>
    </w:lvl>
    <w:lvl w:ilvl="1" w:tplc="04210019">
      <w:start w:val="1"/>
      <w:numFmt w:val="lowerLetter"/>
      <w:lvlText w:val="%2."/>
      <w:lvlJc w:val="left"/>
      <w:pPr>
        <w:ind w:left="1789" w:hanging="360"/>
      </w:pPr>
    </w:lvl>
    <w:lvl w:ilvl="2" w:tplc="3B2C512A">
      <w:start w:val="1"/>
      <w:numFmt w:val="lowerLetter"/>
      <w:lvlText w:val="%3."/>
      <w:lvlJc w:val="right"/>
      <w:pPr>
        <w:ind w:left="2509" w:hanging="180"/>
      </w:pPr>
      <w:rPr>
        <w:rFonts w:ascii="Times New Roman" w:eastAsiaTheme="minorHAnsi" w:hAnsi="Times New Roman" w:cs="Times New Roman"/>
      </w:rPr>
    </w:lvl>
    <w:lvl w:ilvl="3" w:tplc="0421000F">
      <w:start w:val="1"/>
      <w:numFmt w:val="decimal"/>
      <w:lvlText w:val="%4."/>
      <w:lvlJc w:val="left"/>
      <w:pPr>
        <w:ind w:left="1353" w:hanging="360"/>
      </w:pPr>
    </w:lvl>
    <w:lvl w:ilvl="4" w:tplc="B156DCFC">
      <w:start w:val="1"/>
      <w:numFmt w:val="decimal"/>
      <w:lvlText w:val="%5)"/>
      <w:lvlJc w:val="left"/>
      <w:pPr>
        <w:ind w:left="3949" w:hanging="360"/>
      </w:pPr>
      <w:rPr>
        <w:rFonts w:hint="default"/>
      </w:rPr>
    </w:lvl>
    <w:lvl w:ilvl="5" w:tplc="AFE677F0">
      <w:start w:val="1"/>
      <w:numFmt w:val="upperLetter"/>
      <w:lvlText w:val="%6."/>
      <w:lvlJc w:val="left"/>
      <w:pPr>
        <w:ind w:left="4849" w:hanging="360"/>
      </w:pPr>
      <w:rPr>
        <w:rFonts w:hint="default"/>
      </w:rPr>
    </w:lvl>
    <w:lvl w:ilvl="6" w:tplc="43EC28B2">
      <w:start w:val="10"/>
      <w:numFmt w:val="decimal"/>
      <w:lvlText w:val="%7"/>
      <w:lvlJc w:val="left"/>
      <w:pPr>
        <w:ind w:left="5389" w:hanging="360"/>
      </w:pPr>
      <w:rPr>
        <w:rFonts w:hint="default"/>
      </w:r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
    <w:nsid w:val="098D0F61"/>
    <w:multiLevelType w:val="hybridMultilevel"/>
    <w:tmpl w:val="B84EFA3E"/>
    <w:lvl w:ilvl="0" w:tplc="04210019">
      <w:start w:val="1"/>
      <w:numFmt w:val="lowerLetter"/>
      <w:lvlText w:val="%1."/>
      <w:lvlJc w:val="left"/>
      <w:pPr>
        <w:ind w:left="1920" w:hanging="360"/>
      </w:pPr>
      <w:rPr>
        <w:rFonts w:hint="default"/>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2">
    <w:nsid w:val="1FD577AD"/>
    <w:multiLevelType w:val="hybridMultilevel"/>
    <w:tmpl w:val="E6EC94D8"/>
    <w:lvl w:ilvl="0" w:tplc="62A4B7B2">
      <w:start w:val="1"/>
      <w:numFmt w:val="decimal"/>
      <w:lvlText w:val="%1."/>
      <w:lvlJc w:val="left"/>
      <w:pPr>
        <w:ind w:left="1080" w:hanging="360"/>
      </w:pPr>
      <w:rPr>
        <w:rFonts w:hint="default"/>
        <w:i w:val="0"/>
      </w:rPr>
    </w:lvl>
    <w:lvl w:ilvl="1" w:tplc="A250430E">
      <w:start w:val="1"/>
      <w:numFmt w:val="lowerLetter"/>
      <w:lvlText w:val="%2."/>
      <w:lvlJc w:val="left"/>
      <w:pPr>
        <w:ind w:left="1800" w:hanging="360"/>
      </w:pPr>
      <w:rPr>
        <w:i w:val="0"/>
      </w:rPr>
    </w:lvl>
    <w:lvl w:ilvl="2" w:tplc="0421001B">
      <w:start w:val="1"/>
      <w:numFmt w:val="lowerRoman"/>
      <w:lvlText w:val="%3."/>
      <w:lvlJc w:val="right"/>
      <w:pPr>
        <w:ind w:left="2520" w:hanging="180"/>
      </w:pPr>
    </w:lvl>
    <w:lvl w:ilvl="3" w:tplc="0421000F">
      <w:start w:val="1"/>
      <w:numFmt w:val="decimal"/>
      <w:lvlText w:val="%4."/>
      <w:lvlJc w:val="left"/>
      <w:pPr>
        <w:ind w:left="3240" w:hanging="360"/>
      </w:pPr>
    </w:lvl>
    <w:lvl w:ilvl="4" w:tplc="BC326716">
      <w:start w:val="1"/>
      <w:numFmt w:val="decimal"/>
      <w:lvlText w:val="%5)"/>
      <w:lvlJc w:val="left"/>
      <w:pPr>
        <w:ind w:left="3960" w:hanging="360"/>
      </w:pPr>
      <w:rPr>
        <w:rFonts w:hint="default"/>
      </w:r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252C2F77"/>
    <w:multiLevelType w:val="hybridMultilevel"/>
    <w:tmpl w:val="949C95BE"/>
    <w:lvl w:ilvl="0" w:tplc="535A1C5E">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4">
    <w:nsid w:val="28237F44"/>
    <w:multiLevelType w:val="hybridMultilevel"/>
    <w:tmpl w:val="29248F08"/>
    <w:lvl w:ilvl="0" w:tplc="0409000F">
      <w:start w:val="1"/>
      <w:numFmt w:val="decimal"/>
      <w:lvlText w:val="%1."/>
      <w:lvlJc w:val="left"/>
      <w:pPr>
        <w:ind w:left="720" w:hanging="360"/>
      </w:pPr>
    </w:lvl>
    <w:lvl w:ilvl="1" w:tplc="B272462A">
      <w:start w:val="1"/>
      <w:numFmt w:val="decimal"/>
      <w:lvlText w:val="%2)"/>
      <w:lvlJc w:val="left"/>
      <w:pPr>
        <w:ind w:left="2235" w:hanging="115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4012F8"/>
    <w:multiLevelType w:val="hybridMultilevel"/>
    <w:tmpl w:val="57B093BA"/>
    <w:lvl w:ilvl="0" w:tplc="C6A8D1AC">
      <w:start w:val="1"/>
      <w:numFmt w:val="decimal"/>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D426B34"/>
    <w:multiLevelType w:val="hybridMultilevel"/>
    <w:tmpl w:val="E91C9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B456B7"/>
    <w:multiLevelType w:val="hybridMultilevel"/>
    <w:tmpl w:val="D2B296B6"/>
    <w:lvl w:ilvl="0" w:tplc="04210019">
      <w:start w:val="1"/>
      <w:numFmt w:val="lowerLetter"/>
      <w:lvlText w:val="%1."/>
      <w:lvlJc w:val="left"/>
      <w:pPr>
        <w:ind w:left="1996" w:hanging="360"/>
      </w:pPr>
    </w:lvl>
    <w:lvl w:ilvl="1" w:tplc="04210019" w:tentative="1">
      <w:start w:val="1"/>
      <w:numFmt w:val="lowerLetter"/>
      <w:lvlText w:val="%2."/>
      <w:lvlJc w:val="left"/>
      <w:pPr>
        <w:ind w:left="2716" w:hanging="360"/>
      </w:pPr>
    </w:lvl>
    <w:lvl w:ilvl="2" w:tplc="0421001B" w:tentative="1">
      <w:start w:val="1"/>
      <w:numFmt w:val="lowerRoman"/>
      <w:lvlText w:val="%3."/>
      <w:lvlJc w:val="right"/>
      <w:pPr>
        <w:ind w:left="3436" w:hanging="180"/>
      </w:pPr>
    </w:lvl>
    <w:lvl w:ilvl="3" w:tplc="0421000F" w:tentative="1">
      <w:start w:val="1"/>
      <w:numFmt w:val="decimal"/>
      <w:lvlText w:val="%4."/>
      <w:lvlJc w:val="left"/>
      <w:pPr>
        <w:ind w:left="4156" w:hanging="360"/>
      </w:pPr>
    </w:lvl>
    <w:lvl w:ilvl="4" w:tplc="04210019" w:tentative="1">
      <w:start w:val="1"/>
      <w:numFmt w:val="lowerLetter"/>
      <w:lvlText w:val="%5."/>
      <w:lvlJc w:val="left"/>
      <w:pPr>
        <w:ind w:left="4876" w:hanging="360"/>
      </w:pPr>
    </w:lvl>
    <w:lvl w:ilvl="5" w:tplc="0421001B" w:tentative="1">
      <w:start w:val="1"/>
      <w:numFmt w:val="lowerRoman"/>
      <w:lvlText w:val="%6."/>
      <w:lvlJc w:val="right"/>
      <w:pPr>
        <w:ind w:left="5596" w:hanging="180"/>
      </w:pPr>
    </w:lvl>
    <w:lvl w:ilvl="6" w:tplc="0421000F" w:tentative="1">
      <w:start w:val="1"/>
      <w:numFmt w:val="decimal"/>
      <w:lvlText w:val="%7."/>
      <w:lvlJc w:val="left"/>
      <w:pPr>
        <w:ind w:left="6316" w:hanging="360"/>
      </w:pPr>
    </w:lvl>
    <w:lvl w:ilvl="7" w:tplc="04210019" w:tentative="1">
      <w:start w:val="1"/>
      <w:numFmt w:val="lowerLetter"/>
      <w:lvlText w:val="%8."/>
      <w:lvlJc w:val="left"/>
      <w:pPr>
        <w:ind w:left="7036" w:hanging="360"/>
      </w:pPr>
    </w:lvl>
    <w:lvl w:ilvl="8" w:tplc="0421001B" w:tentative="1">
      <w:start w:val="1"/>
      <w:numFmt w:val="lowerRoman"/>
      <w:lvlText w:val="%9."/>
      <w:lvlJc w:val="right"/>
      <w:pPr>
        <w:ind w:left="7756" w:hanging="180"/>
      </w:pPr>
    </w:lvl>
  </w:abstractNum>
  <w:abstractNum w:abstractNumId="8">
    <w:nsid w:val="31E85B25"/>
    <w:multiLevelType w:val="hybridMultilevel"/>
    <w:tmpl w:val="55C0FAC8"/>
    <w:lvl w:ilvl="0" w:tplc="0421000F">
      <w:start w:val="1"/>
      <w:numFmt w:val="decimal"/>
      <w:lvlText w:val="%1."/>
      <w:lvlJc w:val="left"/>
      <w:pPr>
        <w:ind w:left="1080" w:hanging="360"/>
      </w:pPr>
      <w:rPr>
        <w:rFonts w:hint="default"/>
      </w:rPr>
    </w:lvl>
    <w:lvl w:ilvl="1" w:tplc="FD34779A">
      <w:start w:val="1"/>
      <w:numFmt w:val="lowerLetter"/>
      <w:lvlText w:val="%2."/>
      <w:lvlJc w:val="left"/>
      <w:pPr>
        <w:ind w:left="1800" w:hanging="360"/>
      </w:pPr>
      <w:rPr>
        <w:rFonts w:ascii="Times New Roman" w:eastAsiaTheme="minorHAnsi" w:hAnsi="Times New Roman" w:cs="Times New Roman"/>
      </w:rPr>
    </w:lvl>
    <w:lvl w:ilvl="2" w:tplc="0421001B">
      <w:start w:val="1"/>
      <w:numFmt w:val="lowerRoman"/>
      <w:lvlText w:val="%3."/>
      <w:lvlJc w:val="right"/>
      <w:pPr>
        <w:ind w:left="2520" w:hanging="180"/>
      </w:pPr>
    </w:lvl>
    <w:lvl w:ilvl="3" w:tplc="0421000F">
      <w:start w:val="1"/>
      <w:numFmt w:val="decimal"/>
      <w:lvlText w:val="%4."/>
      <w:lvlJc w:val="left"/>
      <w:pPr>
        <w:ind w:left="3240" w:hanging="360"/>
      </w:pPr>
    </w:lvl>
    <w:lvl w:ilvl="4" w:tplc="72440BFA">
      <w:start w:val="1"/>
      <w:numFmt w:val="decimal"/>
      <w:lvlText w:val="%5)"/>
      <w:lvlJc w:val="left"/>
      <w:pPr>
        <w:ind w:left="3960" w:hanging="360"/>
      </w:pPr>
      <w:rPr>
        <w:rFonts w:hint="default"/>
      </w:r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
    <w:nsid w:val="354A2062"/>
    <w:multiLevelType w:val="hybridMultilevel"/>
    <w:tmpl w:val="13E81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1A52C8"/>
    <w:multiLevelType w:val="hybridMultilevel"/>
    <w:tmpl w:val="82B003A8"/>
    <w:lvl w:ilvl="0" w:tplc="9250A056">
      <w:start w:val="1"/>
      <w:numFmt w:val="upperLetter"/>
      <w:pStyle w:val="subbab4"/>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7531AE"/>
    <w:multiLevelType w:val="hybridMultilevel"/>
    <w:tmpl w:val="4024F476"/>
    <w:lvl w:ilvl="0" w:tplc="03504D38">
      <w:start w:val="1"/>
      <w:numFmt w:val="decimal"/>
      <w:lvlText w:val="%1."/>
      <w:lvlJc w:val="left"/>
      <w:pPr>
        <w:ind w:left="1440" w:hanging="360"/>
      </w:pPr>
      <w:rPr>
        <w:rFonts w:ascii="Book Antiqua" w:eastAsiaTheme="minorHAnsi" w:hAnsi="Book Antiqua"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82F07D6"/>
    <w:multiLevelType w:val="hybridMultilevel"/>
    <w:tmpl w:val="C6B83680"/>
    <w:lvl w:ilvl="0" w:tplc="53F2EF92">
      <w:start w:val="1"/>
      <w:numFmt w:val="upperLetter"/>
      <w:lvlText w:val="%1."/>
      <w:lvlJc w:val="left"/>
      <w:pPr>
        <w:ind w:left="720" w:hanging="360"/>
      </w:pPr>
      <w:rPr>
        <w:rFonts w:hint="default"/>
        <w:b/>
        <w:i w:val="0"/>
      </w:rPr>
    </w:lvl>
    <w:lvl w:ilvl="1" w:tplc="A6C6940C">
      <w:start w:val="1"/>
      <w:numFmt w:val="lowerLetter"/>
      <w:lvlText w:val="%2."/>
      <w:lvlJc w:val="left"/>
      <w:pPr>
        <w:ind w:left="1440" w:hanging="360"/>
      </w:pPr>
      <w:rPr>
        <w:i w:val="0"/>
      </w:rPr>
    </w:lvl>
    <w:lvl w:ilvl="2" w:tplc="CAD877C0">
      <w:start w:val="1"/>
      <w:numFmt w:val="decimal"/>
      <w:lvlText w:val="%3)"/>
      <w:lvlJc w:val="left"/>
      <w:pPr>
        <w:ind w:left="2340" w:hanging="360"/>
      </w:pPr>
      <w:rPr>
        <w:rFonts w:hint="default"/>
      </w:rPr>
    </w:lvl>
    <w:lvl w:ilvl="3" w:tplc="0421000F">
      <w:start w:val="1"/>
      <w:numFmt w:val="decimal"/>
      <w:lvlText w:val="%4."/>
      <w:lvlJc w:val="left"/>
      <w:pPr>
        <w:ind w:left="2880" w:hanging="360"/>
      </w:pPr>
    </w:lvl>
    <w:lvl w:ilvl="4" w:tplc="25C8D8FA">
      <w:start w:val="1"/>
      <w:numFmt w:val="decimal"/>
      <w:lvlText w:val="%5)"/>
      <w:lvlJc w:val="left"/>
      <w:pPr>
        <w:ind w:left="3600" w:hanging="360"/>
      </w:pPr>
      <w:rPr>
        <w:rFonts w:ascii="Times New Roman" w:eastAsiaTheme="minorHAnsi" w:hAnsi="Times New Roman" w:cs="Times New Roman"/>
      </w:r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49F02F41"/>
    <w:multiLevelType w:val="hybridMultilevel"/>
    <w:tmpl w:val="A96C267C"/>
    <w:lvl w:ilvl="0" w:tplc="DDCEA71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A9D36A9"/>
    <w:multiLevelType w:val="hybridMultilevel"/>
    <w:tmpl w:val="2DC8DDD6"/>
    <w:lvl w:ilvl="0" w:tplc="7808340C">
      <w:start w:val="1"/>
      <w:numFmt w:val="decimal"/>
      <w:lvlText w:val="(%1)"/>
      <w:lvlJc w:val="left"/>
      <w:pPr>
        <w:ind w:left="2520" w:hanging="360"/>
      </w:pPr>
      <w:rPr>
        <w:rFonts w:ascii="Times New Roman" w:eastAsiaTheme="minorHAnsi" w:hAnsi="Times New Roman" w:cs="Times New Roman"/>
      </w:rPr>
    </w:lvl>
    <w:lvl w:ilvl="1" w:tplc="04210019">
      <w:start w:val="1"/>
      <w:numFmt w:val="lowerLetter"/>
      <w:lvlText w:val="%2."/>
      <w:lvlJc w:val="left"/>
      <w:pPr>
        <w:ind w:left="3240" w:hanging="360"/>
      </w:pPr>
    </w:lvl>
    <w:lvl w:ilvl="2" w:tplc="890AA8BC">
      <w:start w:val="1"/>
      <w:numFmt w:val="upperLetter"/>
      <w:lvlText w:val="%3."/>
      <w:lvlJc w:val="left"/>
      <w:pPr>
        <w:ind w:left="4140" w:hanging="360"/>
      </w:pPr>
      <w:rPr>
        <w:rFonts w:ascii="Times New Roman" w:hAnsi="Times New Roman" w:cs="Times New Roman" w:hint="default"/>
        <w:color w:val="auto"/>
        <w:sz w:val="24"/>
      </w:rPr>
    </w:lvl>
    <w:lvl w:ilvl="3" w:tplc="EADC905C">
      <w:start w:val="7"/>
      <w:numFmt w:val="decimal"/>
      <w:lvlText w:val="%4."/>
      <w:lvlJc w:val="left"/>
      <w:pPr>
        <w:ind w:left="4680" w:hanging="360"/>
      </w:pPr>
      <w:rPr>
        <w:rFonts w:hint="default"/>
      </w:rPr>
    </w:lvl>
    <w:lvl w:ilvl="4" w:tplc="04210019">
      <w:start w:val="1"/>
      <w:numFmt w:val="lowerLetter"/>
      <w:lvlText w:val="%5."/>
      <w:lvlJc w:val="left"/>
      <w:pPr>
        <w:ind w:left="5400" w:hanging="360"/>
      </w:pPr>
    </w:lvl>
    <w:lvl w:ilvl="5" w:tplc="0421001B">
      <w:start w:val="1"/>
      <w:numFmt w:val="lowerRoman"/>
      <w:lvlText w:val="%6."/>
      <w:lvlJc w:val="right"/>
      <w:pPr>
        <w:ind w:left="6120" w:hanging="180"/>
      </w:pPr>
    </w:lvl>
    <w:lvl w:ilvl="6" w:tplc="0421001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start w:val="1"/>
      <w:numFmt w:val="lowerRoman"/>
      <w:lvlText w:val="%9."/>
      <w:lvlJc w:val="right"/>
      <w:pPr>
        <w:ind w:left="8280" w:hanging="180"/>
      </w:pPr>
    </w:lvl>
  </w:abstractNum>
  <w:abstractNum w:abstractNumId="15">
    <w:nsid w:val="4F6944A9"/>
    <w:multiLevelType w:val="hybridMultilevel"/>
    <w:tmpl w:val="094A9A1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27924BE"/>
    <w:multiLevelType w:val="hybridMultilevel"/>
    <w:tmpl w:val="288830F6"/>
    <w:lvl w:ilvl="0" w:tplc="C944CF14">
      <w:start w:val="1"/>
      <w:numFmt w:val="decimal"/>
      <w:lvlText w:val="%1)"/>
      <w:lvlJc w:val="left"/>
      <w:pPr>
        <w:ind w:left="1800" w:hanging="360"/>
      </w:pPr>
      <w:rPr>
        <w:rFonts w:ascii="Times New Roman" w:eastAsiaTheme="minorHAnsi" w:hAnsi="Times New Roman" w:cs="Times New Roman"/>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7">
    <w:nsid w:val="53830F36"/>
    <w:multiLevelType w:val="hybridMultilevel"/>
    <w:tmpl w:val="55DAF396"/>
    <w:lvl w:ilvl="0" w:tplc="68FA9BE0">
      <w:start w:val="1"/>
      <w:numFmt w:val="lowerLetter"/>
      <w:lvlText w:val="%1."/>
      <w:lvlJc w:val="left"/>
      <w:pPr>
        <w:ind w:left="1800" w:hanging="360"/>
      </w:pPr>
      <w:rPr>
        <w:rFonts w:ascii="Times New Roman" w:eastAsiaTheme="minorHAnsi" w:hAnsi="Times New Roman" w:cs="Times New Roman"/>
        <w:i w:val="0"/>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8">
    <w:nsid w:val="54881FB1"/>
    <w:multiLevelType w:val="hybridMultilevel"/>
    <w:tmpl w:val="1DD61458"/>
    <w:lvl w:ilvl="0" w:tplc="04210017">
      <w:start w:val="1"/>
      <w:numFmt w:val="lowerLetter"/>
      <w:lvlText w:val="%1)"/>
      <w:lvlJc w:val="left"/>
      <w:pPr>
        <w:ind w:left="2160" w:hanging="360"/>
      </w:pPr>
      <w:rPr>
        <w:rFonts w:hint="default"/>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9">
    <w:nsid w:val="5A5D79B2"/>
    <w:multiLevelType w:val="hybridMultilevel"/>
    <w:tmpl w:val="22601A74"/>
    <w:lvl w:ilvl="0" w:tplc="32149042">
      <w:start w:val="1"/>
      <w:numFmt w:val="decimal"/>
      <w:pStyle w:val="subbaba4"/>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111080A"/>
    <w:multiLevelType w:val="hybridMultilevel"/>
    <w:tmpl w:val="4D669A18"/>
    <w:lvl w:ilvl="0" w:tplc="04090011">
      <w:start w:val="1"/>
      <w:numFmt w:val="decimal"/>
      <w:lvlText w:val="%1)"/>
      <w:lvlJc w:val="left"/>
      <w:pPr>
        <w:ind w:left="1287" w:hanging="360"/>
      </w:pPr>
    </w:lvl>
    <w:lvl w:ilvl="1" w:tplc="0409000F">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nsid w:val="69565255"/>
    <w:multiLevelType w:val="hybridMultilevel"/>
    <w:tmpl w:val="22CC6C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A313322"/>
    <w:multiLevelType w:val="hybridMultilevel"/>
    <w:tmpl w:val="B7BE9F24"/>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6A592621"/>
    <w:multiLevelType w:val="hybridMultilevel"/>
    <w:tmpl w:val="D99CBB0C"/>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nsid w:val="6C1822A5"/>
    <w:multiLevelType w:val="hybridMultilevel"/>
    <w:tmpl w:val="7F58C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125C4C"/>
    <w:multiLevelType w:val="hybridMultilevel"/>
    <w:tmpl w:val="0CB2879A"/>
    <w:lvl w:ilvl="0" w:tplc="B02CFB96">
      <w:start w:val="1"/>
      <w:numFmt w:val="lowerLetter"/>
      <w:lvlText w:val="%1)"/>
      <w:lvlJc w:val="left"/>
      <w:pPr>
        <w:ind w:left="2160" w:hanging="360"/>
      </w:pPr>
      <w:rPr>
        <w:rFonts w:hint="default"/>
        <w:i w:val="0"/>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26">
    <w:nsid w:val="74A12771"/>
    <w:multiLevelType w:val="hybridMultilevel"/>
    <w:tmpl w:val="CD6EA690"/>
    <w:lvl w:ilvl="0" w:tplc="04210019">
      <w:start w:val="1"/>
      <w:numFmt w:val="lowerLetter"/>
      <w:lvlText w:val="%1."/>
      <w:lvlJc w:val="left"/>
      <w:pPr>
        <w:ind w:left="1996" w:hanging="360"/>
      </w:pPr>
    </w:lvl>
    <w:lvl w:ilvl="1" w:tplc="04210019" w:tentative="1">
      <w:start w:val="1"/>
      <w:numFmt w:val="lowerLetter"/>
      <w:lvlText w:val="%2."/>
      <w:lvlJc w:val="left"/>
      <w:pPr>
        <w:ind w:left="2716" w:hanging="360"/>
      </w:pPr>
    </w:lvl>
    <w:lvl w:ilvl="2" w:tplc="0421001B" w:tentative="1">
      <w:start w:val="1"/>
      <w:numFmt w:val="lowerRoman"/>
      <w:lvlText w:val="%3."/>
      <w:lvlJc w:val="right"/>
      <w:pPr>
        <w:ind w:left="3436" w:hanging="180"/>
      </w:pPr>
    </w:lvl>
    <w:lvl w:ilvl="3" w:tplc="0421000F" w:tentative="1">
      <w:start w:val="1"/>
      <w:numFmt w:val="decimal"/>
      <w:lvlText w:val="%4."/>
      <w:lvlJc w:val="left"/>
      <w:pPr>
        <w:ind w:left="4156" w:hanging="360"/>
      </w:pPr>
    </w:lvl>
    <w:lvl w:ilvl="4" w:tplc="04210019" w:tentative="1">
      <w:start w:val="1"/>
      <w:numFmt w:val="lowerLetter"/>
      <w:lvlText w:val="%5."/>
      <w:lvlJc w:val="left"/>
      <w:pPr>
        <w:ind w:left="4876" w:hanging="360"/>
      </w:pPr>
    </w:lvl>
    <w:lvl w:ilvl="5" w:tplc="0421001B" w:tentative="1">
      <w:start w:val="1"/>
      <w:numFmt w:val="lowerRoman"/>
      <w:lvlText w:val="%6."/>
      <w:lvlJc w:val="right"/>
      <w:pPr>
        <w:ind w:left="5596" w:hanging="180"/>
      </w:pPr>
    </w:lvl>
    <w:lvl w:ilvl="6" w:tplc="0421000F" w:tentative="1">
      <w:start w:val="1"/>
      <w:numFmt w:val="decimal"/>
      <w:lvlText w:val="%7."/>
      <w:lvlJc w:val="left"/>
      <w:pPr>
        <w:ind w:left="6316" w:hanging="360"/>
      </w:pPr>
    </w:lvl>
    <w:lvl w:ilvl="7" w:tplc="04210019" w:tentative="1">
      <w:start w:val="1"/>
      <w:numFmt w:val="lowerLetter"/>
      <w:lvlText w:val="%8."/>
      <w:lvlJc w:val="left"/>
      <w:pPr>
        <w:ind w:left="7036" w:hanging="360"/>
      </w:pPr>
    </w:lvl>
    <w:lvl w:ilvl="8" w:tplc="0421001B" w:tentative="1">
      <w:start w:val="1"/>
      <w:numFmt w:val="lowerRoman"/>
      <w:lvlText w:val="%9."/>
      <w:lvlJc w:val="right"/>
      <w:pPr>
        <w:ind w:left="7756" w:hanging="180"/>
      </w:pPr>
    </w:lvl>
  </w:abstractNum>
  <w:abstractNum w:abstractNumId="27">
    <w:nsid w:val="7A845CB3"/>
    <w:multiLevelType w:val="hybridMultilevel"/>
    <w:tmpl w:val="FD7E6FE4"/>
    <w:lvl w:ilvl="0" w:tplc="D9B69D8C">
      <w:start w:val="1"/>
      <w:numFmt w:val="lowerLetter"/>
      <w:lvlText w:val="%1."/>
      <w:lvlJc w:val="left"/>
      <w:pPr>
        <w:ind w:left="1800" w:hanging="360"/>
      </w:pPr>
      <w:rPr>
        <w:rFonts w:ascii="Times New Roman" w:eastAsiaTheme="minorHAnsi" w:hAnsi="Times New Roman" w:cs="Times New Roman"/>
      </w:rPr>
    </w:lvl>
    <w:lvl w:ilvl="1" w:tplc="04210019">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num w:numId="1">
    <w:abstractNumId w:val="2"/>
  </w:num>
  <w:num w:numId="2">
    <w:abstractNumId w:val="5"/>
  </w:num>
  <w:num w:numId="3">
    <w:abstractNumId w:val="3"/>
  </w:num>
  <w:num w:numId="4">
    <w:abstractNumId w:val="8"/>
  </w:num>
  <w:num w:numId="5">
    <w:abstractNumId w:val="0"/>
  </w:num>
  <w:num w:numId="6">
    <w:abstractNumId w:val="27"/>
  </w:num>
  <w:num w:numId="7">
    <w:abstractNumId w:val="17"/>
  </w:num>
  <w:num w:numId="8">
    <w:abstractNumId w:val="16"/>
  </w:num>
  <w:num w:numId="9">
    <w:abstractNumId w:val="25"/>
  </w:num>
  <w:num w:numId="10">
    <w:abstractNumId w:val="18"/>
  </w:num>
  <w:num w:numId="11">
    <w:abstractNumId w:val="12"/>
  </w:num>
  <w:num w:numId="12">
    <w:abstractNumId w:val="1"/>
  </w:num>
  <w:num w:numId="13">
    <w:abstractNumId w:val="4"/>
  </w:num>
  <w:num w:numId="14">
    <w:abstractNumId w:val="26"/>
  </w:num>
  <w:num w:numId="15">
    <w:abstractNumId w:val="7"/>
  </w:num>
  <w:num w:numId="16">
    <w:abstractNumId w:val="14"/>
  </w:num>
  <w:num w:numId="17">
    <w:abstractNumId w:val="22"/>
  </w:num>
  <w:num w:numId="18">
    <w:abstractNumId w:val="20"/>
  </w:num>
  <w:num w:numId="19">
    <w:abstractNumId w:val="23"/>
  </w:num>
  <w:num w:numId="20">
    <w:abstractNumId w:val="24"/>
  </w:num>
  <w:num w:numId="21">
    <w:abstractNumId w:val="21"/>
  </w:num>
  <w:num w:numId="22">
    <w:abstractNumId w:val="6"/>
  </w:num>
  <w:num w:numId="23">
    <w:abstractNumId w:val="19"/>
  </w:num>
  <w:num w:numId="24">
    <w:abstractNumId w:val="9"/>
  </w:num>
  <w:num w:numId="25">
    <w:abstractNumId w:val="11"/>
  </w:num>
  <w:num w:numId="26">
    <w:abstractNumId w:val="15"/>
  </w:num>
  <w:num w:numId="27">
    <w:abstractNumId w:val="10"/>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7769"/>
    <w:rsid w:val="000026F4"/>
    <w:rsid w:val="0000422A"/>
    <w:rsid w:val="0000623E"/>
    <w:rsid w:val="00010796"/>
    <w:rsid w:val="00010D8A"/>
    <w:rsid w:val="000147B6"/>
    <w:rsid w:val="0002042C"/>
    <w:rsid w:val="00023818"/>
    <w:rsid w:val="000256D8"/>
    <w:rsid w:val="000313BD"/>
    <w:rsid w:val="00035626"/>
    <w:rsid w:val="00036CE7"/>
    <w:rsid w:val="00042388"/>
    <w:rsid w:val="0004670B"/>
    <w:rsid w:val="0005089C"/>
    <w:rsid w:val="000509E7"/>
    <w:rsid w:val="00052A49"/>
    <w:rsid w:val="000575CE"/>
    <w:rsid w:val="00057B14"/>
    <w:rsid w:val="00061944"/>
    <w:rsid w:val="000628FC"/>
    <w:rsid w:val="000629DC"/>
    <w:rsid w:val="00064394"/>
    <w:rsid w:val="00065313"/>
    <w:rsid w:val="000658CC"/>
    <w:rsid w:val="00071D34"/>
    <w:rsid w:val="00073F0B"/>
    <w:rsid w:val="00074E6B"/>
    <w:rsid w:val="00082C83"/>
    <w:rsid w:val="00083C3A"/>
    <w:rsid w:val="00086DAA"/>
    <w:rsid w:val="00093E15"/>
    <w:rsid w:val="00093F9D"/>
    <w:rsid w:val="000956E5"/>
    <w:rsid w:val="00097488"/>
    <w:rsid w:val="000A00E0"/>
    <w:rsid w:val="000A03F8"/>
    <w:rsid w:val="000A1CA4"/>
    <w:rsid w:val="000A2376"/>
    <w:rsid w:val="000A59E1"/>
    <w:rsid w:val="000A75B9"/>
    <w:rsid w:val="000B3621"/>
    <w:rsid w:val="000C0B7C"/>
    <w:rsid w:val="000C3DA3"/>
    <w:rsid w:val="000C58A4"/>
    <w:rsid w:val="000C72DC"/>
    <w:rsid w:val="000D6EC6"/>
    <w:rsid w:val="000D75FD"/>
    <w:rsid w:val="000E10D0"/>
    <w:rsid w:val="000E20F8"/>
    <w:rsid w:val="000E44AF"/>
    <w:rsid w:val="000E4BD3"/>
    <w:rsid w:val="000E529F"/>
    <w:rsid w:val="000F4133"/>
    <w:rsid w:val="000F48C8"/>
    <w:rsid w:val="000F5566"/>
    <w:rsid w:val="000F7905"/>
    <w:rsid w:val="00101FE6"/>
    <w:rsid w:val="001057B8"/>
    <w:rsid w:val="00107C1F"/>
    <w:rsid w:val="001118BD"/>
    <w:rsid w:val="00123648"/>
    <w:rsid w:val="00125309"/>
    <w:rsid w:val="00131774"/>
    <w:rsid w:val="00136F16"/>
    <w:rsid w:val="001413D4"/>
    <w:rsid w:val="001450F5"/>
    <w:rsid w:val="0014552A"/>
    <w:rsid w:val="00146640"/>
    <w:rsid w:val="00146B5D"/>
    <w:rsid w:val="00146DD4"/>
    <w:rsid w:val="00147C4D"/>
    <w:rsid w:val="00150655"/>
    <w:rsid w:val="001542D0"/>
    <w:rsid w:val="001567B3"/>
    <w:rsid w:val="00161C8B"/>
    <w:rsid w:val="00173BC0"/>
    <w:rsid w:val="0017587C"/>
    <w:rsid w:val="00175B98"/>
    <w:rsid w:val="0018418F"/>
    <w:rsid w:val="0018508E"/>
    <w:rsid w:val="00192EBB"/>
    <w:rsid w:val="001949FA"/>
    <w:rsid w:val="00194FB2"/>
    <w:rsid w:val="00196852"/>
    <w:rsid w:val="00196BB3"/>
    <w:rsid w:val="001A416B"/>
    <w:rsid w:val="001A4ABC"/>
    <w:rsid w:val="001A5DE7"/>
    <w:rsid w:val="001A66C6"/>
    <w:rsid w:val="001A732F"/>
    <w:rsid w:val="001B17A0"/>
    <w:rsid w:val="001C041F"/>
    <w:rsid w:val="001C47AD"/>
    <w:rsid w:val="001D25A0"/>
    <w:rsid w:val="001D2EE3"/>
    <w:rsid w:val="001D3B39"/>
    <w:rsid w:val="001D3F65"/>
    <w:rsid w:val="001D42E4"/>
    <w:rsid w:val="001D4F35"/>
    <w:rsid w:val="001D726C"/>
    <w:rsid w:val="001E6AB1"/>
    <w:rsid w:val="001E70CE"/>
    <w:rsid w:val="001F192B"/>
    <w:rsid w:val="001F1E50"/>
    <w:rsid w:val="00200F22"/>
    <w:rsid w:val="00203E35"/>
    <w:rsid w:val="00207E10"/>
    <w:rsid w:val="00211423"/>
    <w:rsid w:val="0021165E"/>
    <w:rsid w:val="002117AC"/>
    <w:rsid w:val="002147BF"/>
    <w:rsid w:val="00217246"/>
    <w:rsid w:val="00227DE6"/>
    <w:rsid w:val="00233AA8"/>
    <w:rsid w:val="00234269"/>
    <w:rsid w:val="002354B3"/>
    <w:rsid w:val="00235A8E"/>
    <w:rsid w:val="00236A27"/>
    <w:rsid w:val="00237769"/>
    <w:rsid w:val="002378B8"/>
    <w:rsid w:val="00241B06"/>
    <w:rsid w:val="0025158E"/>
    <w:rsid w:val="002523AE"/>
    <w:rsid w:val="00252657"/>
    <w:rsid w:val="00252BF8"/>
    <w:rsid w:val="00252F9D"/>
    <w:rsid w:val="0025316F"/>
    <w:rsid w:val="0025610F"/>
    <w:rsid w:val="00257F42"/>
    <w:rsid w:val="00262F3F"/>
    <w:rsid w:val="0026345E"/>
    <w:rsid w:val="00273ABD"/>
    <w:rsid w:val="00274957"/>
    <w:rsid w:val="00277BB8"/>
    <w:rsid w:val="00280D2E"/>
    <w:rsid w:val="00280FA1"/>
    <w:rsid w:val="00281785"/>
    <w:rsid w:val="00284BAE"/>
    <w:rsid w:val="00284D97"/>
    <w:rsid w:val="00285E83"/>
    <w:rsid w:val="0028638A"/>
    <w:rsid w:val="00290390"/>
    <w:rsid w:val="002904CB"/>
    <w:rsid w:val="00290FA8"/>
    <w:rsid w:val="00292B18"/>
    <w:rsid w:val="00293036"/>
    <w:rsid w:val="00297ECB"/>
    <w:rsid w:val="002A056C"/>
    <w:rsid w:val="002A073A"/>
    <w:rsid w:val="002A1F71"/>
    <w:rsid w:val="002B0379"/>
    <w:rsid w:val="002B0632"/>
    <w:rsid w:val="002B0EA7"/>
    <w:rsid w:val="002B3689"/>
    <w:rsid w:val="002C2147"/>
    <w:rsid w:val="002C6FDA"/>
    <w:rsid w:val="002D257B"/>
    <w:rsid w:val="002D329F"/>
    <w:rsid w:val="002D511D"/>
    <w:rsid w:val="002D5385"/>
    <w:rsid w:val="002E2018"/>
    <w:rsid w:val="002F005D"/>
    <w:rsid w:val="002F749A"/>
    <w:rsid w:val="003007EB"/>
    <w:rsid w:val="00307AC9"/>
    <w:rsid w:val="00310313"/>
    <w:rsid w:val="00310AF2"/>
    <w:rsid w:val="0031351B"/>
    <w:rsid w:val="00314E52"/>
    <w:rsid w:val="003150FF"/>
    <w:rsid w:val="00320525"/>
    <w:rsid w:val="00320863"/>
    <w:rsid w:val="00322FD8"/>
    <w:rsid w:val="00324E9D"/>
    <w:rsid w:val="00332793"/>
    <w:rsid w:val="003378C7"/>
    <w:rsid w:val="00337BE2"/>
    <w:rsid w:val="0034051E"/>
    <w:rsid w:val="0034097C"/>
    <w:rsid w:val="0034252A"/>
    <w:rsid w:val="00343ED1"/>
    <w:rsid w:val="00347B4B"/>
    <w:rsid w:val="00347D7C"/>
    <w:rsid w:val="00350F16"/>
    <w:rsid w:val="0035351B"/>
    <w:rsid w:val="00353943"/>
    <w:rsid w:val="003601E3"/>
    <w:rsid w:val="00364735"/>
    <w:rsid w:val="00370957"/>
    <w:rsid w:val="0037130F"/>
    <w:rsid w:val="0037515A"/>
    <w:rsid w:val="0037549C"/>
    <w:rsid w:val="0038080F"/>
    <w:rsid w:val="00380BFA"/>
    <w:rsid w:val="00383FDA"/>
    <w:rsid w:val="003857CB"/>
    <w:rsid w:val="003902F0"/>
    <w:rsid w:val="00392F4E"/>
    <w:rsid w:val="003966A2"/>
    <w:rsid w:val="00397011"/>
    <w:rsid w:val="003974BE"/>
    <w:rsid w:val="003A2A6A"/>
    <w:rsid w:val="003B36CB"/>
    <w:rsid w:val="003B4982"/>
    <w:rsid w:val="003B4C09"/>
    <w:rsid w:val="003B51F9"/>
    <w:rsid w:val="003B6A3C"/>
    <w:rsid w:val="003C2B56"/>
    <w:rsid w:val="003D17C8"/>
    <w:rsid w:val="003D1AA6"/>
    <w:rsid w:val="003D2A18"/>
    <w:rsid w:val="003D53DE"/>
    <w:rsid w:val="003D71B5"/>
    <w:rsid w:val="003E18E0"/>
    <w:rsid w:val="003E7311"/>
    <w:rsid w:val="003E7644"/>
    <w:rsid w:val="003F0827"/>
    <w:rsid w:val="003F329D"/>
    <w:rsid w:val="003F37F3"/>
    <w:rsid w:val="003F3CF3"/>
    <w:rsid w:val="003F5235"/>
    <w:rsid w:val="003F563C"/>
    <w:rsid w:val="004006D9"/>
    <w:rsid w:val="004071A9"/>
    <w:rsid w:val="00410C53"/>
    <w:rsid w:val="00412C9D"/>
    <w:rsid w:val="00415CCF"/>
    <w:rsid w:val="00420CF9"/>
    <w:rsid w:val="00420FB3"/>
    <w:rsid w:val="00422402"/>
    <w:rsid w:val="004245A1"/>
    <w:rsid w:val="00431485"/>
    <w:rsid w:val="00441658"/>
    <w:rsid w:val="00441782"/>
    <w:rsid w:val="00441B51"/>
    <w:rsid w:val="00442B0B"/>
    <w:rsid w:val="004508CE"/>
    <w:rsid w:val="00455C14"/>
    <w:rsid w:val="004613FD"/>
    <w:rsid w:val="00463539"/>
    <w:rsid w:val="00466E7A"/>
    <w:rsid w:val="0046756A"/>
    <w:rsid w:val="004719E4"/>
    <w:rsid w:val="00472668"/>
    <w:rsid w:val="0047441E"/>
    <w:rsid w:val="004762A2"/>
    <w:rsid w:val="004778D4"/>
    <w:rsid w:val="0048158F"/>
    <w:rsid w:val="0048509F"/>
    <w:rsid w:val="0048757B"/>
    <w:rsid w:val="00497E6B"/>
    <w:rsid w:val="004A34F4"/>
    <w:rsid w:val="004A3D8C"/>
    <w:rsid w:val="004A4C5B"/>
    <w:rsid w:val="004B2C81"/>
    <w:rsid w:val="004B41B3"/>
    <w:rsid w:val="004B72EB"/>
    <w:rsid w:val="004C1D23"/>
    <w:rsid w:val="004C1E0B"/>
    <w:rsid w:val="004C5AEF"/>
    <w:rsid w:val="004C6D49"/>
    <w:rsid w:val="004D1D92"/>
    <w:rsid w:val="004D4953"/>
    <w:rsid w:val="004D7C86"/>
    <w:rsid w:val="004E0634"/>
    <w:rsid w:val="004F4C80"/>
    <w:rsid w:val="005061C5"/>
    <w:rsid w:val="0051051F"/>
    <w:rsid w:val="00510666"/>
    <w:rsid w:val="00514F41"/>
    <w:rsid w:val="005162EA"/>
    <w:rsid w:val="00521BEF"/>
    <w:rsid w:val="00525E14"/>
    <w:rsid w:val="005316EE"/>
    <w:rsid w:val="005326D8"/>
    <w:rsid w:val="00537892"/>
    <w:rsid w:val="0054768D"/>
    <w:rsid w:val="00553000"/>
    <w:rsid w:val="00567528"/>
    <w:rsid w:val="00567C74"/>
    <w:rsid w:val="00570B8A"/>
    <w:rsid w:val="0057240B"/>
    <w:rsid w:val="00577727"/>
    <w:rsid w:val="00577A2E"/>
    <w:rsid w:val="005832BB"/>
    <w:rsid w:val="00583A50"/>
    <w:rsid w:val="005909FF"/>
    <w:rsid w:val="00590FEC"/>
    <w:rsid w:val="00594A49"/>
    <w:rsid w:val="005A1B51"/>
    <w:rsid w:val="005A4B5C"/>
    <w:rsid w:val="005B009F"/>
    <w:rsid w:val="005B2282"/>
    <w:rsid w:val="005B2F4D"/>
    <w:rsid w:val="005B35B5"/>
    <w:rsid w:val="005B3A05"/>
    <w:rsid w:val="005B3C94"/>
    <w:rsid w:val="005B7F05"/>
    <w:rsid w:val="005C10D2"/>
    <w:rsid w:val="005C18CA"/>
    <w:rsid w:val="005C3ED9"/>
    <w:rsid w:val="005C44F2"/>
    <w:rsid w:val="005C5E8C"/>
    <w:rsid w:val="005C76DA"/>
    <w:rsid w:val="005C787C"/>
    <w:rsid w:val="005D469F"/>
    <w:rsid w:val="005D6F8C"/>
    <w:rsid w:val="005D7430"/>
    <w:rsid w:val="005E0093"/>
    <w:rsid w:val="005E16F2"/>
    <w:rsid w:val="005E3DB9"/>
    <w:rsid w:val="005E563A"/>
    <w:rsid w:val="005F6C66"/>
    <w:rsid w:val="0060068C"/>
    <w:rsid w:val="00601DD8"/>
    <w:rsid w:val="00601F56"/>
    <w:rsid w:val="006123E7"/>
    <w:rsid w:val="00614BDD"/>
    <w:rsid w:val="00615F51"/>
    <w:rsid w:val="0062158E"/>
    <w:rsid w:val="00625628"/>
    <w:rsid w:val="00625682"/>
    <w:rsid w:val="006265FB"/>
    <w:rsid w:val="00640280"/>
    <w:rsid w:val="0064085B"/>
    <w:rsid w:val="00640DFA"/>
    <w:rsid w:val="006413B0"/>
    <w:rsid w:val="006445E5"/>
    <w:rsid w:val="00646AC6"/>
    <w:rsid w:val="0065143D"/>
    <w:rsid w:val="00655737"/>
    <w:rsid w:val="00656DD0"/>
    <w:rsid w:val="00657C90"/>
    <w:rsid w:val="0066038F"/>
    <w:rsid w:val="006610F9"/>
    <w:rsid w:val="0066224C"/>
    <w:rsid w:val="00662301"/>
    <w:rsid w:val="0066527F"/>
    <w:rsid w:val="006703F1"/>
    <w:rsid w:val="00671B63"/>
    <w:rsid w:val="006728A3"/>
    <w:rsid w:val="00672AF2"/>
    <w:rsid w:val="00674077"/>
    <w:rsid w:val="00674795"/>
    <w:rsid w:val="00693A08"/>
    <w:rsid w:val="006955F6"/>
    <w:rsid w:val="006A1005"/>
    <w:rsid w:val="006A3263"/>
    <w:rsid w:val="006A38A7"/>
    <w:rsid w:val="006A411F"/>
    <w:rsid w:val="006B008D"/>
    <w:rsid w:val="006B43F4"/>
    <w:rsid w:val="006B5D2C"/>
    <w:rsid w:val="006C1419"/>
    <w:rsid w:val="006C1EC2"/>
    <w:rsid w:val="006C3CB7"/>
    <w:rsid w:val="006D268C"/>
    <w:rsid w:val="006D2C6E"/>
    <w:rsid w:val="006E08AF"/>
    <w:rsid w:val="006E0939"/>
    <w:rsid w:val="006E0972"/>
    <w:rsid w:val="006E2C29"/>
    <w:rsid w:val="006F4D81"/>
    <w:rsid w:val="00700E38"/>
    <w:rsid w:val="007015B4"/>
    <w:rsid w:val="0070355E"/>
    <w:rsid w:val="0070451C"/>
    <w:rsid w:val="0070641A"/>
    <w:rsid w:val="00707B3C"/>
    <w:rsid w:val="00710A77"/>
    <w:rsid w:val="007143A6"/>
    <w:rsid w:val="007160A7"/>
    <w:rsid w:val="00717CCB"/>
    <w:rsid w:val="00726302"/>
    <w:rsid w:val="00727D86"/>
    <w:rsid w:val="007337AC"/>
    <w:rsid w:val="00737FC1"/>
    <w:rsid w:val="00742619"/>
    <w:rsid w:val="0075161D"/>
    <w:rsid w:val="00754E44"/>
    <w:rsid w:val="007551AC"/>
    <w:rsid w:val="00756E6B"/>
    <w:rsid w:val="00760072"/>
    <w:rsid w:val="00760F19"/>
    <w:rsid w:val="00761333"/>
    <w:rsid w:val="00772943"/>
    <w:rsid w:val="007751FD"/>
    <w:rsid w:val="00782182"/>
    <w:rsid w:val="007847FB"/>
    <w:rsid w:val="007872B7"/>
    <w:rsid w:val="00792CEB"/>
    <w:rsid w:val="007952F1"/>
    <w:rsid w:val="00796A21"/>
    <w:rsid w:val="00796B0C"/>
    <w:rsid w:val="007A23A3"/>
    <w:rsid w:val="007B0829"/>
    <w:rsid w:val="007B0848"/>
    <w:rsid w:val="007B29D4"/>
    <w:rsid w:val="007B33A5"/>
    <w:rsid w:val="007B5176"/>
    <w:rsid w:val="007B5B46"/>
    <w:rsid w:val="007B699D"/>
    <w:rsid w:val="007B78A0"/>
    <w:rsid w:val="007C58A5"/>
    <w:rsid w:val="007D2A0A"/>
    <w:rsid w:val="007D5552"/>
    <w:rsid w:val="007D5FF1"/>
    <w:rsid w:val="007E1233"/>
    <w:rsid w:val="007E2226"/>
    <w:rsid w:val="007E57C0"/>
    <w:rsid w:val="007E6706"/>
    <w:rsid w:val="007E71F8"/>
    <w:rsid w:val="007F0114"/>
    <w:rsid w:val="007F1B49"/>
    <w:rsid w:val="007F2181"/>
    <w:rsid w:val="007F3F57"/>
    <w:rsid w:val="00807157"/>
    <w:rsid w:val="0081079B"/>
    <w:rsid w:val="00811255"/>
    <w:rsid w:val="00815A39"/>
    <w:rsid w:val="00815C57"/>
    <w:rsid w:val="00817D1D"/>
    <w:rsid w:val="00820992"/>
    <w:rsid w:val="00820E9B"/>
    <w:rsid w:val="00820FC7"/>
    <w:rsid w:val="00821FE3"/>
    <w:rsid w:val="008225C4"/>
    <w:rsid w:val="008254F5"/>
    <w:rsid w:val="00836021"/>
    <w:rsid w:val="008367F5"/>
    <w:rsid w:val="008445E3"/>
    <w:rsid w:val="008530A3"/>
    <w:rsid w:val="00853896"/>
    <w:rsid w:val="00855A9A"/>
    <w:rsid w:val="00866BF6"/>
    <w:rsid w:val="0087115A"/>
    <w:rsid w:val="0087318D"/>
    <w:rsid w:val="008756CA"/>
    <w:rsid w:val="00892FC2"/>
    <w:rsid w:val="00893398"/>
    <w:rsid w:val="0089486B"/>
    <w:rsid w:val="0089592F"/>
    <w:rsid w:val="0089646E"/>
    <w:rsid w:val="0089743D"/>
    <w:rsid w:val="008A09A9"/>
    <w:rsid w:val="008A38C4"/>
    <w:rsid w:val="008A3FBC"/>
    <w:rsid w:val="008A4415"/>
    <w:rsid w:val="008A6232"/>
    <w:rsid w:val="008A7DB9"/>
    <w:rsid w:val="008B08B2"/>
    <w:rsid w:val="008B28D9"/>
    <w:rsid w:val="008B2BBF"/>
    <w:rsid w:val="008B66CB"/>
    <w:rsid w:val="008C127A"/>
    <w:rsid w:val="008C14C3"/>
    <w:rsid w:val="008C4692"/>
    <w:rsid w:val="008C4E1A"/>
    <w:rsid w:val="008D40DC"/>
    <w:rsid w:val="008D73A1"/>
    <w:rsid w:val="008E2031"/>
    <w:rsid w:val="008E415D"/>
    <w:rsid w:val="008F0597"/>
    <w:rsid w:val="008F0F5D"/>
    <w:rsid w:val="008F10F0"/>
    <w:rsid w:val="008F2686"/>
    <w:rsid w:val="0090059E"/>
    <w:rsid w:val="00902103"/>
    <w:rsid w:val="00902E6F"/>
    <w:rsid w:val="00904DFE"/>
    <w:rsid w:val="00907409"/>
    <w:rsid w:val="009077FF"/>
    <w:rsid w:val="00907B42"/>
    <w:rsid w:val="00921310"/>
    <w:rsid w:val="009235BF"/>
    <w:rsid w:val="00927AC5"/>
    <w:rsid w:val="00927F5C"/>
    <w:rsid w:val="0093555B"/>
    <w:rsid w:val="009358D7"/>
    <w:rsid w:val="00941A1E"/>
    <w:rsid w:val="00941AF3"/>
    <w:rsid w:val="009455F3"/>
    <w:rsid w:val="009458BA"/>
    <w:rsid w:val="00947609"/>
    <w:rsid w:val="00950A7A"/>
    <w:rsid w:val="009527EA"/>
    <w:rsid w:val="00954636"/>
    <w:rsid w:val="00956CBA"/>
    <w:rsid w:val="009618CB"/>
    <w:rsid w:val="009636C8"/>
    <w:rsid w:val="0096771F"/>
    <w:rsid w:val="00973CB0"/>
    <w:rsid w:val="009817B6"/>
    <w:rsid w:val="00986C3F"/>
    <w:rsid w:val="00986EEE"/>
    <w:rsid w:val="00987ADB"/>
    <w:rsid w:val="00992E65"/>
    <w:rsid w:val="009A0F7F"/>
    <w:rsid w:val="009A18A5"/>
    <w:rsid w:val="009A19A5"/>
    <w:rsid w:val="009A4403"/>
    <w:rsid w:val="009B18AB"/>
    <w:rsid w:val="009B2A89"/>
    <w:rsid w:val="009B4F87"/>
    <w:rsid w:val="009C11E5"/>
    <w:rsid w:val="009C1B64"/>
    <w:rsid w:val="009C6470"/>
    <w:rsid w:val="009D232A"/>
    <w:rsid w:val="009D57D5"/>
    <w:rsid w:val="009E4196"/>
    <w:rsid w:val="009E6BA5"/>
    <w:rsid w:val="009F1505"/>
    <w:rsid w:val="009F26FA"/>
    <w:rsid w:val="009F2D51"/>
    <w:rsid w:val="009F7EE0"/>
    <w:rsid w:val="00A06CFE"/>
    <w:rsid w:val="00A1215C"/>
    <w:rsid w:val="00A128BE"/>
    <w:rsid w:val="00A1407C"/>
    <w:rsid w:val="00A142CA"/>
    <w:rsid w:val="00A26860"/>
    <w:rsid w:val="00A32859"/>
    <w:rsid w:val="00A433A0"/>
    <w:rsid w:val="00A4373A"/>
    <w:rsid w:val="00A51187"/>
    <w:rsid w:val="00A5481E"/>
    <w:rsid w:val="00A623C3"/>
    <w:rsid w:val="00A64E76"/>
    <w:rsid w:val="00A65C8F"/>
    <w:rsid w:val="00A77017"/>
    <w:rsid w:val="00A805D9"/>
    <w:rsid w:val="00A8264B"/>
    <w:rsid w:val="00A833F5"/>
    <w:rsid w:val="00A8394F"/>
    <w:rsid w:val="00A849AA"/>
    <w:rsid w:val="00A85425"/>
    <w:rsid w:val="00A86378"/>
    <w:rsid w:val="00A865C4"/>
    <w:rsid w:val="00A90636"/>
    <w:rsid w:val="00A90EE9"/>
    <w:rsid w:val="00A9147D"/>
    <w:rsid w:val="00AA03B4"/>
    <w:rsid w:val="00AA066C"/>
    <w:rsid w:val="00AA4CF8"/>
    <w:rsid w:val="00AA5A52"/>
    <w:rsid w:val="00AB0DB9"/>
    <w:rsid w:val="00AB2715"/>
    <w:rsid w:val="00AB2B20"/>
    <w:rsid w:val="00AB3539"/>
    <w:rsid w:val="00AC4960"/>
    <w:rsid w:val="00AC71BF"/>
    <w:rsid w:val="00AD70D1"/>
    <w:rsid w:val="00AD7629"/>
    <w:rsid w:val="00AE2089"/>
    <w:rsid w:val="00AE2D3F"/>
    <w:rsid w:val="00AE30C2"/>
    <w:rsid w:val="00AE4531"/>
    <w:rsid w:val="00AF1C15"/>
    <w:rsid w:val="00AF3142"/>
    <w:rsid w:val="00AF50FA"/>
    <w:rsid w:val="00B04EE0"/>
    <w:rsid w:val="00B050F6"/>
    <w:rsid w:val="00B06C7C"/>
    <w:rsid w:val="00B07622"/>
    <w:rsid w:val="00B07DA2"/>
    <w:rsid w:val="00B11E72"/>
    <w:rsid w:val="00B124BB"/>
    <w:rsid w:val="00B231A8"/>
    <w:rsid w:val="00B27724"/>
    <w:rsid w:val="00B31067"/>
    <w:rsid w:val="00B332CF"/>
    <w:rsid w:val="00B36202"/>
    <w:rsid w:val="00B377D6"/>
    <w:rsid w:val="00B45F67"/>
    <w:rsid w:val="00B4798C"/>
    <w:rsid w:val="00B47EC5"/>
    <w:rsid w:val="00B50EBA"/>
    <w:rsid w:val="00B547EE"/>
    <w:rsid w:val="00B70824"/>
    <w:rsid w:val="00B764E5"/>
    <w:rsid w:val="00B771A3"/>
    <w:rsid w:val="00B827B1"/>
    <w:rsid w:val="00B82D6E"/>
    <w:rsid w:val="00B84333"/>
    <w:rsid w:val="00B84C57"/>
    <w:rsid w:val="00B85F7C"/>
    <w:rsid w:val="00B87DC2"/>
    <w:rsid w:val="00B93EA3"/>
    <w:rsid w:val="00BB1E40"/>
    <w:rsid w:val="00BB2550"/>
    <w:rsid w:val="00BB3B4F"/>
    <w:rsid w:val="00BB3F51"/>
    <w:rsid w:val="00BB590A"/>
    <w:rsid w:val="00BB5BE0"/>
    <w:rsid w:val="00BC284A"/>
    <w:rsid w:val="00BC5747"/>
    <w:rsid w:val="00BC742B"/>
    <w:rsid w:val="00BD140D"/>
    <w:rsid w:val="00BD3CE1"/>
    <w:rsid w:val="00BD4E6A"/>
    <w:rsid w:val="00BD6CE1"/>
    <w:rsid w:val="00BD709A"/>
    <w:rsid w:val="00BD7CA9"/>
    <w:rsid w:val="00BE2AFD"/>
    <w:rsid w:val="00BE2EC3"/>
    <w:rsid w:val="00BF2C68"/>
    <w:rsid w:val="00BF3388"/>
    <w:rsid w:val="00BF667A"/>
    <w:rsid w:val="00C01871"/>
    <w:rsid w:val="00C01B51"/>
    <w:rsid w:val="00C01B8B"/>
    <w:rsid w:val="00C12747"/>
    <w:rsid w:val="00C1561D"/>
    <w:rsid w:val="00C15927"/>
    <w:rsid w:val="00C159C0"/>
    <w:rsid w:val="00C17CDE"/>
    <w:rsid w:val="00C25E59"/>
    <w:rsid w:val="00C26912"/>
    <w:rsid w:val="00C30B50"/>
    <w:rsid w:val="00C330E2"/>
    <w:rsid w:val="00C33433"/>
    <w:rsid w:val="00C33C79"/>
    <w:rsid w:val="00C37E73"/>
    <w:rsid w:val="00C454EF"/>
    <w:rsid w:val="00C459D9"/>
    <w:rsid w:val="00C46019"/>
    <w:rsid w:val="00C52069"/>
    <w:rsid w:val="00C55131"/>
    <w:rsid w:val="00C71772"/>
    <w:rsid w:val="00C71C4F"/>
    <w:rsid w:val="00C738E9"/>
    <w:rsid w:val="00C85265"/>
    <w:rsid w:val="00C85458"/>
    <w:rsid w:val="00C86B86"/>
    <w:rsid w:val="00C87779"/>
    <w:rsid w:val="00C87E81"/>
    <w:rsid w:val="00C9312E"/>
    <w:rsid w:val="00C93A10"/>
    <w:rsid w:val="00C96201"/>
    <w:rsid w:val="00CA46E8"/>
    <w:rsid w:val="00CB02D0"/>
    <w:rsid w:val="00CB2227"/>
    <w:rsid w:val="00CC1327"/>
    <w:rsid w:val="00CC6B99"/>
    <w:rsid w:val="00CD26D3"/>
    <w:rsid w:val="00CD3A79"/>
    <w:rsid w:val="00CE1885"/>
    <w:rsid w:val="00CE1DC6"/>
    <w:rsid w:val="00CE4509"/>
    <w:rsid w:val="00CE7947"/>
    <w:rsid w:val="00CF09E8"/>
    <w:rsid w:val="00CF0DC5"/>
    <w:rsid w:val="00D0519C"/>
    <w:rsid w:val="00D057BA"/>
    <w:rsid w:val="00D22479"/>
    <w:rsid w:val="00D2299C"/>
    <w:rsid w:val="00D2636A"/>
    <w:rsid w:val="00D26424"/>
    <w:rsid w:val="00D273C5"/>
    <w:rsid w:val="00D2741D"/>
    <w:rsid w:val="00D32620"/>
    <w:rsid w:val="00D426B9"/>
    <w:rsid w:val="00D45792"/>
    <w:rsid w:val="00D5383B"/>
    <w:rsid w:val="00D616BC"/>
    <w:rsid w:val="00D622D3"/>
    <w:rsid w:val="00D62A5F"/>
    <w:rsid w:val="00D64537"/>
    <w:rsid w:val="00D676E0"/>
    <w:rsid w:val="00D67888"/>
    <w:rsid w:val="00D73E79"/>
    <w:rsid w:val="00D73F20"/>
    <w:rsid w:val="00D74B64"/>
    <w:rsid w:val="00D80A10"/>
    <w:rsid w:val="00D85346"/>
    <w:rsid w:val="00D85428"/>
    <w:rsid w:val="00D87D7D"/>
    <w:rsid w:val="00D901E4"/>
    <w:rsid w:val="00D90D17"/>
    <w:rsid w:val="00D92232"/>
    <w:rsid w:val="00D92530"/>
    <w:rsid w:val="00D9544D"/>
    <w:rsid w:val="00DA07E5"/>
    <w:rsid w:val="00DB1EFE"/>
    <w:rsid w:val="00DB2386"/>
    <w:rsid w:val="00DB4251"/>
    <w:rsid w:val="00DB7D58"/>
    <w:rsid w:val="00DC3752"/>
    <w:rsid w:val="00DC4AD1"/>
    <w:rsid w:val="00DD227B"/>
    <w:rsid w:val="00DD2E27"/>
    <w:rsid w:val="00DD3935"/>
    <w:rsid w:val="00DD43CF"/>
    <w:rsid w:val="00DD7637"/>
    <w:rsid w:val="00DE1BE0"/>
    <w:rsid w:val="00DE1EC7"/>
    <w:rsid w:val="00DE20B0"/>
    <w:rsid w:val="00DE3BD0"/>
    <w:rsid w:val="00DE6146"/>
    <w:rsid w:val="00DF10A2"/>
    <w:rsid w:val="00DF374C"/>
    <w:rsid w:val="00DF3D93"/>
    <w:rsid w:val="00E04500"/>
    <w:rsid w:val="00E04D3A"/>
    <w:rsid w:val="00E13CCB"/>
    <w:rsid w:val="00E24AEB"/>
    <w:rsid w:val="00E24C33"/>
    <w:rsid w:val="00E253EE"/>
    <w:rsid w:val="00E3151A"/>
    <w:rsid w:val="00E32796"/>
    <w:rsid w:val="00E32E71"/>
    <w:rsid w:val="00E33082"/>
    <w:rsid w:val="00E37513"/>
    <w:rsid w:val="00E42556"/>
    <w:rsid w:val="00E43A50"/>
    <w:rsid w:val="00E43B1B"/>
    <w:rsid w:val="00E46841"/>
    <w:rsid w:val="00E525E5"/>
    <w:rsid w:val="00E54D48"/>
    <w:rsid w:val="00E55A2D"/>
    <w:rsid w:val="00E60A84"/>
    <w:rsid w:val="00E720E1"/>
    <w:rsid w:val="00E807F0"/>
    <w:rsid w:val="00E82C2F"/>
    <w:rsid w:val="00E8798C"/>
    <w:rsid w:val="00E90227"/>
    <w:rsid w:val="00E96B48"/>
    <w:rsid w:val="00EA10A6"/>
    <w:rsid w:val="00EB092C"/>
    <w:rsid w:val="00EB385B"/>
    <w:rsid w:val="00EC16AB"/>
    <w:rsid w:val="00EC3643"/>
    <w:rsid w:val="00EC3EDC"/>
    <w:rsid w:val="00EC53D6"/>
    <w:rsid w:val="00EC5BB4"/>
    <w:rsid w:val="00EC7683"/>
    <w:rsid w:val="00ED00EE"/>
    <w:rsid w:val="00ED0CC8"/>
    <w:rsid w:val="00ED1984"/>
    <w:rsid w:val="00ED3018"/>
    <w:rsid w:val="00ED36C2"/>
    <w:rsid w:val="00EE2FA9"/>
    <w:rsid w:val="00EE3352"/>
    <w:rsid w:val="00EE3F84"/>
    <w:rsid w:val="00EF5907"/>
    <w:rsid w:val="00EF7A29"/>
    <w:rsid w:val="00F02945"/>
    <w:rsid w:val="00F034A2"/>
    <w:rsid w:val="00F070E6"/>
    <w:rsid w:val="00F14E73"/>
    <w:rsid w:val="00F165B6"/>
    <w:rsid w:val="00F22137"/>
    <w:rsid w:val="00F24BDC"/>
    <w:rsid w:val="00F26103"/>
    <w:rsid w:val="00F3630F"/>
    <w:rsid w:val="00F37534"/>
    <w:rsid w:val="00F45DB2"/>
    <w:rsid w:val="00F54BD5"/>
    <w:rsid w:val="00F565ED"/>
    <w:rsid w:val="00F571F0"/>
    <w:rsid w:val="00F6050B"/>
    <w:rsid w:val="00F62709"/>
    <w:rsid w:val="00F65677"/>
    <w:rsid w:val="00F678AF"/>
    <w:rsid w:val="00F75C6C"/>
    <w:rsid w:val="00F766D8"/>
    <w:rsid w:val="00F81DE0"/>
    <w:rsid w:val="00F8300F"/>
    <w:rsid w:val="00F8739F"/>
    <w:rsid w:val="00F919EA"/>
    <w:rsid w:val="00F97758"/>
    <w:rsid w:val="00FA044D"/>
    <w:rsid w:val="00FA1F97"/>
    <w:rsid w:val="00FA557F"/>
    <w:rsid w:val="00FB1FA9"/>
    <w:rsid w:val="00FB47B2"/>
    <w:rsid w:val="00FB7BF3"/>
    <w:rsid w:val="00FC0EEA"/>
    <w:rsid w:val="00FC2614"/>
    <w:rsid w:val="00FC2B43"/>
    <w:rsid w:val="00FC4D3A"/>
    <w:rsid w:val="00FD0584"/>
    <w:rsid w:val="00FD4C46"/>
    <w:rsid w:val="00FD7153"/>
    <w:rsid w:val="00FE2E9A"/>
    <w:rsid w:val="00FE4B2C"/>
    <w:rsid w:val="00FE5972"/>
    <w:rsid w:val="00FE7759"/>
    <w:rsid w:val="00FF092F"/>
    <w:rsid w:val="00FF4DD2"/>
    <w:rsid w:val="00FF5924"/>
  </w:rsids>
  <m:mathPr>
    <m:mathFont m:val="Cambria Math"/>
    <m:brkBin m:val="before"/>
    <m:brkBinSub m:val="--"/>
    <m:smallFrac/>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before="120"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BA5"/>
  </w:style>
  <w:style w:type="paragraph" w:styleId="Heading2">
    <w:name w:val="heading 2"/>
    <w:basedOn w:val="Normal"/>
    <w:next w:val="Normal"/>
    <w:link w:val="Heading2Char"/>
    <w:uiPriority w:val="9"/>
    <w:unhideWhenUsed/>
    <w:qFormat/>
    <w:rsid w:val="00672AF2"/>
    <w:pPr>
      <w:keepNext/>
      <w:keepLines/>
      <w:spacing w:before="200" w:after="0" w:afterAutospacing="0" w:line="276" w:lineRule="auto"/>
      <w:jc w:val="left"/>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link w:val="Heading3Char"/>
    <w:uiPriority w:val="9"/>
    <w:semiHidden/>
    <w:unhideWhenUsed/>
    <w:qFormat/>
    <w:rsid w:val="00AD70D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37769"/>
    <w:pPr>
      <w:spacing w:before="0" w:after="0"/>
    </w:pPr>
    <w:rPr>
      <w:sz w:val="20"/>
      <w:szCs w:val="20"/>
    </w:rPr>
  </w:style>
  <w:style w:type="character" w:customStyle="1" w:styleId="FootnoteTextChar">
    <w:name w:val="Footnote Text Char"/>
    <w:basedOn w:val="DefaultParagraphFont"/>
    <w:link w:val="FootnoteText"/>
    <w:uiPriority w:val="99"/>
    <w:semiHidden/>
    <w:rsid w:val="00237769"/>
    <w:rPr>
      <w:sz w:val="20"/>
      <w:szCs w:val="20"/>
    </w:rPr>
  </w:style>
  <w:style w:type="character" w:styleId="FootnoteReference">
    <w:name w:val="footnote reference"/>
    <w:basedOn w:val="DefaultParagraphFont"/>
    <w:uiPriority w:val="99"/>
    <w:semiHidden/>
    <w:unhideWhenUsed/>
    <w:rsid w:val="00237769"/>
    <w:rPr>
      <w:vertAlign w:val="superscript"/>
    </w:rPr>
  </w:style>
  <w:style w:type="character" w:styleId="Hyperlink">
    <w:name w:val="Hyperlink"/>
    <w:basedOn w:val="DefaultParagraphFont"/>
    <w:uiPriority w:val="99"/>
    <w:unhideWhenUsed/>
    <w:rsid w:val="00537892"/>
    <w:rPr>
      <w:color w:val="0000FF" w:themeColor="hyperlink"/>
      <w:u w:val="single"/>
    </w:rPr>
  </w:style>
  <w:style w:type="paragraph" w:styleId="HTMLPreformatted">
    <w:name w:val="HTML Preformatted"/>
    <w:basedOn w:val="Normal"/>
    <w:link w:val="HTMLPreformattedChar"/>
    <w:uiPriority w:val="99"/>
    <w:semiHidden/>
    <w:unhideWhenUsed/>
    <w:rsid w:val="00537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afterAutospacing="0"/>
      <w:jc w:val="left"/>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537892"/>
    <w:rPr>
      <w:rFonts w:ascii="Courier New" w:eastAsia="Times New Roman" w:hAnsi="Courier New" w:cs="Courier New"/>
      <w:sz w:val="20"/>
      <w:szCs w:val="20"/>
      <w:lang w:eastAsia="id-ID"/>
    </w:rPr>
  </w:style>
  <w:style w:type="character" w:customStyle="1" w:styleId="Heading2Char">
    <w:name w:val="Heading 2 Char"/>
    <w:basedOn w:val="DefaultParagraphFont"/>
    <w:link w:val="Heading2"/>
    <w:uiPriority w:val="9"/>
    <w:rsid w:val="00672AF2"/>
    <w:rPr>
      <w:rFonts w:ascii="Times New Roman" w:eastAsiaTheme="majorEastAsia" w:hAnsi="Times New Roman" w:cstheme="majorBidi"/>
      <w:b/>
      <w:bCs/>
      <w:color w:val="000000" w:themeColor="text1"/>
      <w:sz w:val="24"/>
      <w:szCs w:val="26"/>
    </w:rPr>
  </w:style>
  <w:style w:type="paragraph" w:styleId="ListParagraph">
    <w:name w:val="List Paragraph"/>
    <w:aliases w:val="Body of text,List Paragraph1,kepala 1,KEPALA 3,Body Text Char1,Char Char21,Char Char2,List Paragraph2,Tabel,kepala,Heading 10,point-point,Recommendation,List Paragraph11,coba1,List Paragraph untuk Tabel,List Paragraph untuk tabel,Box"/>
    <w:basedOn w:val="Normal"/>
    <w:link w:val="ListParagraphChar"/>
    <w:uiPriority w:val="34"/>
    <w:qFormat/>
    <w:rsid w:val="00B124BB"/>
    <w:pPr>
      <w:ind w:left="720"/>
      <w:contextualSpacing/>
    </w:pPr>
  </w:style>
  <w:style w:type="character" w:customStyle="1" w:styleId="ListParagraphChar">
    <w:name w:val="List Paragraph Char"/>
    <w:aliases w:val="Body of text Char,List Paragraph1 Char,kepala 1 Char,KEPALA 3 Char,Body Text Char1 Char,Char Char21 Char,Char Char2 Char,List Paragraph2 Char,Tabel Char,kepala Char,Heading 10 Char,point-point Char,Recommendation Char,coba1 Char"/>
    <w:basedOn w:val="DefaultParagraphFont"/>
    <w:link w:val="ListParagraph"/>
    <w:uiPriority w:val="34"/>
    <w:qFormat/>
    <w:locked/>
    <w:rsid w:val="00B124BB"/>
  </w:style>
  <w:style w:type="character" w:customStyle="1" w:styleId="fontstyle01">
    <w:name w:val="fontstyle01"/>
    <w:basedOn w:val="DefaultParagraphFont"/>
    <w:rsid w:val="00277BB8"/>
    <w:rPr>
      <w:rFonts w:ascii="Times New Roman" w:hAnsi="Times New Roman" w:cs="Times New Roman" w:hint="default"/>
      <w:b w:val="0"/>
      <w:bCs w:val="0"/>
      <w:i w:val="0"/>
      <w:iCs w:val="0"/>
      <w:color w:val="000000"/>
      <w:sz w:val="20"/>
      <w:szCs w:val="20"/>
    </w:rPr>
  </w:style>
  <w:style w:type="paragraph" w:customStyle="1" w:styleId="subbaba4">
    <w:name w:val="sub bab a 4"/>
    <w:basedOn w:val="Heading3"/>
    <w:next w:val="Heading3"/>
    <w:link w:val="subbaba4Char"/>
    <w:qFormat/>
    <w:rsid w:val="00AD70D1"/>
    <w:pPr>
      <w:keepNext w:val="0"/>
      <w:keepLines w:val="0"/>
      <w:numPr>
        <w:numId w:val="23"/>
      </w:numPr>
      <w:spacing w:before="0" w:afterAutospacing="0" w:line="360" w:lineRule="auto"/>
      <w:contextualSpacing/>
    </w:pPr>
    <w:rPr>
      <w:rFonts w:ascii="Times New Roman" w:hAnsi="Times New Roman"/>
      <w:bCs w:val="0"/>
      <w:sz w:val="24"/>
      <w:szCs w:val="24"/>
      <w:lang w:val="en-US"/>
    </w:rPr>
  </w:style>
  <w:style w:type="character" w:customStyle="1" w:styleId="subbaba4Char">
    <w:name w:val="sub bab a 4 Char"/>
    <w:basedOn w:val="Heading3Char"/>
    <w:link w:val="subbaba4"/>
    <w:rsid w:val="00AD70D1"/>
    <w:rPr>
      <w:rFonts w:ascii="Times New Roman" w:eastAsiaTheme="majorEastAsia" w:hAnsi="Times New Roman" w:cstheme="majorBidi"/>
      <w:b/>
      <w:bCs w:val="0"/>
      <w:color w:val="4F81BD" w:themeColor="accent1"/>
      <w:sz w:val="24"/>
      <w:szCs w:val="24"/>
      <w:lang w:val="en-US"/>
    </w:rPr>
  </w:style>
  <w:style w:type="character" w:customStyle="1" w:styleId="Heading3Char">
    <w:name w:val="Heading 3 Char"/>
    <w:basedOn w:val="DefaultParagraphFont"/>
    <w:link w:val="Heading3"/>
    <w:uiPriority w:val="9"/>
    <w:semiHidden/>
    <w:rsid w:val="00AD70D1"/>
    <w:rPr>
      <w:rFonts w:asciiTheme="majorHAnsi" w:eastAsiaTheme="majorEastAsia" w:hAnsiTheme="majorHAnsi" w:cstheme="majorBidi"/>
      <w:b/>
      <w:bCs/>
      <w:color w:val="4F81BD" w:themeColor="accent1"/>
    </w:rPr>
  </w:style>
  <w:style w:type="paragraph" w:customStyle="1" w:styleId="subbab4">
    <w:name w:val="sub bab 4"/>
    <w:basedOn w:val="Heading2"/>
    <w:next w:val="Heading2"/>
    <w:link w:val="subbab4Char"/>
    <w:qFormat/>
    <w:rsid w:val="00BB590A"/>
    <w:pPr>
      <w:keepNext w:val="0"/>
      <w:keepLines w:val="0"/>
      <w:numPr>
        <w:numId w:val="27"/>
      </w:numPr>
      <w:autoSpaceDE w:val="0"/>
      <w:autoSpaceDN w:val="0"/>
      <w:adjustRightInd w:val="0"/>
      <w:spacing w:before="0" w:line="360" w:lineRule="auto"/>
      <w:contextualSpacing/>
    </w:pPr>
    <w:rPr>
      <w:rFonts w:cs="Times New Roman"/>
      <w:szCs w:val="24"/>
      <w:lang w:val="en-US"/>
    </w:rPr>
  </w:style>
  <w:style w:type="character" w:customStyle="1" w:styleId="subbab4Char">
    <w:name w:val="sub bab 4 Char"/>
    <w:basedOn w:val="Heading2Char"/>
    <w:link w:val="subbab4"/>
    <w:rsid w:val="00BB590A"/>
    <w:rPr>
      <w:rFonts w:ascii="Times New Roman" w:eastAsiaTheme="majorEastAsia" w:hAnsi="Times New Roman" w:cs="Times New Roman"/>
      <w:b/>
      <w:bCs/>
      <w:color w:val="000000" w:themeColor="text1"/>
      <w:sz w:val="24"/>
      <w:szCs w:val="24"/>
      <w:lang w:val="en-US"/>
    </w:rPr>
  </w:style>
  <w:style w:type="character" w:styleId="Strong">
    <w:name w:val="Strong"/>
    <w:basedOn w:val="DefaultParagraphFont"/>
    <w:uiPriority w:val="22"/>
    <w:qFormat/>
    <w:rsid w:val="00BB590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before="120"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BA5"/>
  </w:style>
  <w:style w:type="paragraph" w:styleId="Heading2">
    <w:name w:val="heading 2"/>
    <w:basedOn w:val="Normal"/>
    <w:next w:val="Normal"/>
    <w:link w:val="Heading2Char"/>
    <w:uiPriority w:val="9"/>
    <w:unhideWhenUsed/>
    <w:qFormat/>
    <w:rsid w:val="00672AF2"/>
    <w:pPr>
      <w:keepNext/>
      <w:keepLines/>
      <w:spacing w:before="200" w:after="0" w:afterAutospacing="0" w:line="276" w:lineRule="auto"/>
      <w:jc w:val="left"/>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link w:val="Heading3Char"/>
    <w:uiPriority w:val="9"/>
    <w:semiHidden/>
    <w:unhideWhenUsed/>
    <w:qFormat/>
    <w:rsid w:val="00AD70D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37769"/>
    <w:pPr>
      <w:spacing w:before="0" w:after="0"/>
    </w:pPr>
    <w:rPr>
      <w:sz w:val="20"/>
      <w:szCs w:val="20"/>
    </w:rPr>
  </w:style>
  <w:style w:type="character" w:customStyle="1" w:styleId="FootnoteTextChar">
    <w:name w:val="Footnote Text Char"/>
    <w:basedOn w:val="DefaultParagraphFont"/>
    <w:link w:val="FootnoteText"/>
    <w:uiPriority w:val="99"/>
    <w:semiHidden/>
    <w:rsid w:val="00237769"/>
    <w:rPr>
      <w:sz w:val="20"/>
      <w:szCs w:val="20"/>
    </w:rPr>
  </w:style>
  <w:style w:type="character" w:styleId="FootnoteReference">
    <w:name w:val="footnote reference"/>
    <w:basedOn w:val="DefaultParagraphFont"/>
    <w:uiPriority w:val="99"/>
    <w:semiHidden/>
    <w:unhideWhenUsed/>
    <w:rsid w:val="00237769"/>
    <w:rPr>
      <w:vertAlign w:val="superscript"/>
    </w:rPr>
  </w:style>
  <w:style w:type="character" w:styleId="Hyperlink">
    <w:name w:val="Hyperlink"/>
    <w:basedOn w:val="DefaultParagraphFont"/>
    <w:uiPriority w:val="99"/>
    <w:unhideWhenUsed/>
    <w:rsid w:val="00537892"/>
    <w:rPr>
      <w:color w:val="0000FF" w:themeColor="hyperlink"/>
      <w:u w:val="single"/>
    </w:rPr>
  </w:style>
  <w:style w:type="paragraph" w:styleId="HTMLPreformatted">
    <w:name w:val="HTML Preformatted"/>
    <w:basedOn w:val="Normal"/>
    <w:link w:val="HTMLPreformattedChar"/>
    <w:uiPriority w:val="99"/>
    <w:semiHidden/>
    <w:unhideWhenUsed/>
    <w:rsid w:val="00537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afterAutospacing="0"/>
      <w:jc w:val="left"/>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537892"/>
    <w:rPr>
      <w:rFonts w:ascii="Courier New" w:eastAsia="Times New Roman" w:hAnsi="Courier New" w:cs="Courier New"/>
      <w:sz w:val="20"/>
      <w:szCs w:val="20"/>
      <w:lang w:eastAsia="id-ID"/>
    </w:rPr>
  </w:style>
  <w:style w:type="character" w:customStyle="1" w:styleId="Heading2Char">
    <w:name w:val="Heading 2 Char"/>
    <w:basedOn w:val="DefaultParagraphFont"/>
    <w:link w:val="Heading2"/>
    <w:uiPriority w:val="9"/>
    <w:rsid w:val="00672AF2"/>
    <w:rPr>
      <w:rFonts w:ascii="Times New Roman" w:eastAsiaTheme="majorEastAsia" w:hAnsi="Times New Roman" w:cstheme="majorBidi"/>
      <w:b/>
      <w:bCs/>
      <w:color w:val="000000" w:themeColor="text1"/>
      <w:sz w:val="24"/>
      <w:szCs w:val="26"/>
    </w:rPr>
  </w:style>
  <w:style w:type="paragraph" w:styleId="ListParagraph">
    <w:name w:val="List Paragraph"/>
    <w:aliases w:val="Body of text,List Paragraph1,kepala 1,KEPALA 3,Body Text Char1,Char Char21,Char Char2,List Paragraph2,Tabel,kepala,Heading 10,point-point,Recommendation,List Paragraph11,coba1,List Paragraph untuk Tabel,List Paragraph untuk tabel,Box"/>
    <w:basedOn w:val="Normal"/>
    <w:link w:val="ListParagraphChar"/>
    <w:uiPriority w:val="34"/>
    <w:qFormat/>
    <w:rsid w:val="00B124BB"/>
    <w:pPr>
      <w:ind w:left="720"/>
      <w:contextualSpacing/>
    </w:pPr>
  </w:style>
  <w:style w:type="character" w:customStyle="1" w:styleId="ListParagraphChar">
    <w:name w:val="List Paragraph Char"/>
    <w:aliases w:val="Body of text Char,List Paragraph1 Char,kepala 1 Char,KEPALA 3 Char,Body Text Char1 Char,Char Char21 Char,Char Char2 Char,List Paragraph2 Char,Tabel Char,kepala Char,Heading 10 Char,point-point Char,Recommendation Char,coba1 Char"/>
    <w:basedOn w:val="DefaultParagraphFont"/>
    <w:link w:val="ListParagraph"/>
    <w:uiPriority w:val="34"/>
    <w:qFormat/>
    <w:locked/>
    <w:rsid w:val="00B124BB"/>
  </w:style>
  <w:style w:type="character" w:customStyle="1" w:styleId="fontstyle01">
    <w:name w:val="fontstyle01"/>
    <w:basedOn w:val="DefaultParagraphFont"/>
    <w:rsid w:val="00277BB8"/>
    <w:rPr>
      <w:rFonts w:ascii="Times New Roman" w:hAnsi="Times New Roman" w:cs="Times New Roman" w:hint="default"/>
      <w:b w:val="0"/>
      <w:bCs w:val="0"/>
      <w:i w:val="0"/>
      <w:iCs w:val="0"/>
      <w:color w:val="000000"/>
      <w:sz w:val="20"/>
      <w:szCs w:val="20"/>
    </w:rPr>
  </w:style>
  <w:style w:type="paragraph" w:customStyle="1" w:styleId="subbaba4">
    <w:name w:val="sub bab a 4"/>
    <w:basedOn w:val="Heading3"/>
    <w:next w:val="Heading3"/>
    <w:link w:val="subbaba4Char"/>
    <w:qFormat/>
    <w:rsid w:val="00AD70D1"/>
    <w:pPr>
      <w:keepNext w:val="0"/>
      <w:keepLines w:val="0"/>
      <w:numPr>
        <w:numId w:val="23"/>
      </w:numPr>
      <w:spacing w:before="0" w:afterAutospacing="0" w:line="360" w:lineRule="auto"/>
      <w:contextualSpacing/>
    </w:pPr>
    <w:rPr>
      <w:rFonts w:ascii="Times New Roman" w:hAnsi="Times New Roman"/>
      <w:bCs w:val="0"/>
      <w:sz w:val="24"/>
      <w:szCs w:val="24"/>
      <w:lang w:val="en-US"/>
    </w:rPr>
  </w:style>
  <w:style w:type="character" w:customStyle="1" w:styleId="subbaba4Char">
    <w:name w:val="sub bab a 4 Char"/>
    <w:basedOn w:val="Heading3Char"/>
    <w:link w:val="subbaba4"/>
    <w:rsid w:val="00AD70D1"/>
    <w:rPr>
      <w:rFonts w:ascii="Times New Roman" w:eastAsiaTheme="majorEastAsia" w:hAnsi="Times New Roman" w:cstheme="majorBidi"/>
      <w:b/>
      <w:bCs w:val="0"/>
      <w:color w:val="4F81BD" w:themeColor="accent1"/>
      <w:sz w:val="24"/>
      <w:szCs w:val="24"/>
      <w:lang w:val="en-US"/>
    </w:rPr>
  </w:style>
  <w:style w:type="character" w:customStyle="1" w:styleId="Heading3Char">
    <w:name w:val="Heading 3 Char"/>
    <w:basedOn w:val="DefaultParagraphFont"/>
    <w:link w:val="Heading3"/>
    <w:uiPriority w:val="9"/>
    <w:semiHidden/>
    <w:rsid w:val="00AD70D1"/>
    <w:rPr>
      <w:rFonts w:asciiTheme="majorHAnsi" w:eastAsiaTheme="majorEastAsia" w:hAnsiTheme="majorHAnsi" w:cstheme="majorBidi"/>
      <w:b/>
      <w:bCs/>
      <w:color w:val="4F81BD" w:themeColor="accent1"/>
    </w:rPr>
  </w:style>
  <w:style w:type="paragraph" w:customStyle="1" w:styleId="subbab4">
    <w:name w:val="sub bab 4"/>
    <w:basedOn w:val="Heading2"/>
    <w:next w:val="Heading2"/>
    <w:link w:val="subbab4Char"/>
    <w:qFormat/>
    <w:rsid w:val="00BB590A"/>
    <w:pPr>
      <w:keepNext w:val="0"/>
      <w:keepLines w:val="0"/>
      <w:numPr>
        <w:numId w:val="27"/>
      </w:numPr>
      <w:autoSpaceDE w:val="0"/>
      <w:autoSpaceDN w:val="0"/>
      <w:adjustRightInd w:val="0"/>
      <w:spacing w:before="0" w:line="360" w:lineRule="auto"/>
      <w:contextualSpacing/>
    </w:pPr>
    <w:rPr>
      <w:rFonts w:cs="Times New Roman"/>
      <w:szCs w:val="24"/>
      <w:lang w:val="en-US"/>
    </w:rPr>
  </w:style>
  <w:style w:type="character" w:customStyle="1" w:styleId="subbab4Char">
    <w:name w:val="sub bab 4 Char"/>
    <w:basedOn w:val="Heading2Char"/>
    <w:link w:val="subbab4"/>
    <w:rsid w:val="00BB590A"/>
    <w:rPr>
      <w:rFonts w:ascii="Times New Roman" w:eastAsiaTheme="majorEastAsia" w:hAnsi="Times New Roman" w:cs="Times New Roman"/>
      <w:b/>
      <w:bCs/>
      <w:color w:val="000000" w:themeColor="text1"/>
      <w:sz w:val="24"/>
      <w:szCs w:val="24"/>
      <w:lang w:val="en-US"/>
    </w:rPr>
  </w:style>
  <w:style w:type="character" w:styleId="Strong">
    <w:name w:val="Strong"/>
    <w:basedOn w:val="DefaultParagraphFont"/>
    <w:uiPriority w:val="22"/>
    <w:qFormat/>
    <w:rsid w:val="00BB59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141040">
      <w:bodyDiv w:val="1"/>
      <w:marLeft w:val="0"/>
      <w:marRight w:val="0"/>
      <w:marTop w:val="0"/>
      <w:marBottom w:val="0"/>
      <w:divBdr>
        <w:top w:val="none" w:sz="0" w:space="0" w:color="auto"/>
        <w:left w:val="none" w:sz="0" w:space="0" w:color="auto"/>
        <w:bottom w:val="none" w:sz="0" w:space="0" w:color="auto"/>
        <w:right w:val="none" w:sz="0" w:space="0" w:color="auto"/>
      </w:divBdr>
    </w:div>
    <w:div w:id="798113095">
      <w:bodyDiv w:val="1"/>
      <w:marLeft w:val="0"/>
      <w:marRight w:val="0"/>
      <w:marTop w:val="0"/>
      <w:marBottom w:val="0"/>
      <w:divBdr>
        <w:top w:val="none" w:sz="0" w:space="0" w:color="auto"/>
        <w:left w:val="none" w:sz="0" w:space="0" w:color="auto"/>
        <w:bottom w:val="none" w:sz="0" w:space="0" w:color="auto"/>
        <w:right w:val="none" w:sz="0" w:space="0" w:color="auto"/>
      </w:divBdr>
    </w:div>
    <w:div w:id="195254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khairinainong@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972D8-56FE-4569-808F-AB63BC43A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12</Pages>
  <Words>4134</Words>
  <Characters>23566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27645</CharactersWithSpaces>
  <SharedDoc>false</SharedDoc>
  <HLinks>
    <vt:vector size="12" baseType="variant">
      <vt:variant>
        <vt:i4>7077918</vt:i4>
      </vt:variant>
      <vt:variant>
        <vt:i4>3</vt:i4>
      </vt:variant>
      <vt:variant>
        <vt:i4>0</vt:i4>
      </vt:variant>
      <vt:variant>
        <vt:i4>5</vt:i4>
      </vt:variant>
      <vt:variant>
        <vt:lpwstr>mailto:khairina@iainbatusangkar.ac.id</vt:lpwstr>
      </vt:variant>
      <vt:variant>
        <vt:lpwstr/>
      </vt:variant>
      <vt:variant>
        <vt:i4>3080220</vt:i4>
      </vt:variant>
      <vt:variant>
        <vt:i4>0</vt:i4>
      </vt:variant>
      <vt:variant>
        <vt:i4>0</vt:i4>
      </vt:variant>
      <vt:variant>
        <vt:i4>5</vt:i4>
      </vt:variant>
      <vt:variant>
        <vt:lpwstr>mailto:nrllaisyah99@gmail.com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user_1</cp:lastModifiedBy>
  <cp:revision>12</cp:revision>
  <dcterms:created xsi:type="dcterms:W3CDTF">2023-02-08T09:24:00Z</dcterms:created>
  <dcterms:modified xsi:type="dcterms:W3CDTF">2023-02-18T20:21:00Z</dcterms:modified>
</cp:coreProperties>
</file>